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B21" w:rsidRPr="00904BB7" w:rsidRDefault="00297AAB" w:rsidP="00904BB7">
      <w:pPr>
        <w:spacing w:after="0"/>
        <w:jc w:val="center"/>
        <w:rPr>
          <w:rFonts w:cs="Times New Roman"/>
          <w:bCs/>
          <w:sz w:val="56"/>
          <w:szCs w:val="56"/>
        </w:rPr>
      </w:pPr>
      <w:r>
        <w:rPr>
          <w:rFonts w:cs="Times New Roman"/>
          <w:bCs/>
          <w:sz w:val="56"/>
          <w:szCs w:val="56"/>
        </w:rPr>
        <w:t xml:space="preserve">Applicable </w:t>
      </w:r>
      <w:r w:rsidR="00904BB7" w:rsidRPr="00904BB7">
        <w:rPr>
          <w:rFonts w:cs="Times New Roman"/>
          <w:bCs/>
          <w:sz w:val="56"/>
          <w:szCs w:val="56"/>
        </w:rPr>
        <w:t xml:space="preserve">NIH Guidelines </w:t>
      </w:r>
      <w:r>
        <w:rPr>
          <w:rFonts w:cs="Times New Roman"/>
          <w:bCs/>
          <w:sz w:val="56"/>
          <w:szCs w:val="56"/>
        </w:rPr>
        <w:t>Sections</w:t>
      </w:r>
    </w:p>
    <w:p w:rsidR="00904BB7" w:rsidRPr="00904BB7" w:rsidRDefault="00904BB7" w:rsidP="00904BB7">
      <w:pPr>
        <w:spacing w:after="360" w:line="192" w:lineRule="auto"/>
        <w:jc w:val="center"/>
        <w:rPr>
          <w:rFonts w:cs="Times New Roman"/>
          <w:bCs/>
          <w:i/>
          <w:sz w:val="40"/>
          <w:szCs w:val="40"/>
        </w:rPr>
      </w:pPr>
      <w:r>
        <w:rPr>
          <w:rFonts w:cs="Times New Roman"/>
          <w:bCs/>
          <w:i/>
          <w:sz w:val="40"/>
          <w:szCs w:val="40"/>
        </w:rPr>
        <w:t>F</w:t>
      </w:r>
      <w:r w:rsidRPr="00904BB7">
        <w:rPr>
          <w:rFonts w:cs="Times New Roman"/>
          <w:bCs/>
          <w:i/>
          <w:sz w:val="40"/>
          <w:szCs w:val="40"/>
        </w:rPr>
        <w:t xml:space="preserve">or </w:t>
      </w:r>
      <w:r>
        <w:rPr>
          <w:rFonts w:cs="Times New Roman"/>
          <w:bCs/>
          <w:i/>
          <w:sz w:val="40"/>
          <w:szCs w:val="40"/>
        </w:rPr>
        <w:t>C</w:t>
      </w:r>
      <w:r w:rsidRPr="00904BB7">
        <w:rPr>
          <w:rFonts w:cs="Times New Roman"/>
          <w:bCs/>
          <w:i/>
          <w:sz w:val="40"/>
          <w:szCs w:val="40"/>
        </w:rPr>
        <w:t>lassification of Experiments</w:t>
      </w:r>
    </w:p>
    <w:tbl>
      <w:tblPr>
        <w:tblStyle w:val="TableGrid"/>
        <w:tblW w:w="9357" w:type="dxa"/>
        <w:tblInd w:w="-5" w:type="dxa"/>
        <w:tblBorders>
          <w:top w:val="dashSmallGap" w:sz="6" w:space="0" w:color="auto"/>
          <w:left w:val="dashSmallGap" w:sz="6" w:space="0" w:color="auto"/>
          <w:bottom w:val="dashSmallGap" w:sz="6" w:space="0" w:color="auto"/>
          <w:right w:val="dashSmallGap" w:sz="6" w:space="0" w:color="auto"/>
          <w:insideH w:val="dashSmallGap" w:sz="6" w:space="0" w:color="auto"/>
          <w:insideV w:val="dashSmallGap" w:sz="6"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9357"/>
      </w:tblGrid>
      <w:tr w:rsidR="00943B21" w:rsidRPr="00C9298F" w:rsidTr="00A35962">
        <w:tc>
          <w:tcPr>
            <w:tcW w:w="9357" w:type="dxa"/>
            <w:shd w:val="clear" w:color="auto" w:fill="auto"/>
          </w:tcPr>
          <w:p w:rsidR="00943B21" w:rsidRPr="00A24EDE" w:rsidRDefault="00A35962" w:rsidP="00741C90">
            <w:pPr>
              <w:spacing w:before="60" w:after="60"/>
              <w:rPr>
                <w:rFonts w:cs="Times New Roman"/>
                <w:bCs/>
                <w:i/>
                <w:sz w:val="24"/>
                <w:szCs w:val="24"/>
              </w:rPr>
            </w:pPr>
            <w:r>
              <w:rPr>
                <w:rFonts w:cs="Times New Roman"/>
                <w:bCs/>
                <w:sz w:val="24"/>
                <w:szCs w:val="24"/>
              </w:rPr>
              <w:t>U</w:t>
            </w:r>
            <w:r w:rsidR="00904BB7" w:rsidRPr="00A24EDE">
              <w:rPr>
                <w:rFonts w:cs="Times New Roman"/>
                <w:bCs/>
                <w:sz w:val="24"/>
                <w:szCs w:val="24"/>
              </w:rPr>
              <w:t xml:space="preserve">se this </w:t>
            </w:r>
            <w:r w:rsidR="00297AAB">
              <w:rPr>
                <w:rFonts w:cs="Times New Roman"/>
                <w:bCs/>
                <w:sz w:val="24"/>
                <w:szCs w:val="24"/>
              </w:rPr>
              <w:t>form</w:t>
            </w:r>
            <w:r w:rsidR="00904BB7" w:rsidRPr="00A24EDE">
              <w:rPr>
                <w:rFonts w:cs="Times New Roman"/>
                <w:bCs/>
                <w:sz w:val="24"/>
                <w:szCs w:val="24"/>
              </w:rPr>
              <w:t xml:space="preserve"> to identify the</w:t>
            </w:r>
            <w:r w:rsidR="00943B21" w:rsidRPr="00A24EDE">
              <w:rPr>
                <w:rFonts w:cs="Times New Roman"/>
                <w:bCs/>
                <w:sz w:val="24"/>
                <w:szCs w:val="24"/>
              </w:rPr>
              <w:t xml:space="preserve"> sections </w:t>
            </w:r>
            <w:r w:rsidR="00A24EDE" w:rsidRPr="00A24EDE">
              <w:rPr>
                <w:rFonts w:cs="Times New Roman"/>
                <w:bCs/>
                <w:sz w:val="24"/>
                <w:szCs w:val="24"/>
              </w:rPr>
              <w:t xml:space="preserve">and subparts </w:t>
            </w:r>
            <w:r w:rsidR="00943B21" w:rsidRPr="00A24EDE">
              <w:rPr>
                <w:rFonts w:cs="Times New Roman"/>
                <w:bCs/>
                <w:sz w:val="24"/>
                <w:szCs w:val="24"/>
              </w:rPr>
              <w:t xml:space="preserve">of the </w:t>
            </w:r>
            <w:hyperlink r:id="rId8" w:history="1">
              <w:r w:rsidR="00943B21" w:rsidRPr="00A24EDE">
                <w:rPr>
                  <w:rStyle w:val="Hyperlink"/>
                  <w:rFonts w:cs="Times New Roman"/>
                  <w:bCs/>
                  <w:i/>
                  <w:sz w:val="24"/>
                  <w:szCs w:val="24"/>
                </w:rPr>
                <w:t>NIH Guidelines for Research Involving Recombinant or Synthetic Nucleic Molecules</w:t>
              </w:r>
            </w:hyperlink>
            <w:r w:rsidR="00A24EDE" w:rsidRPr="00A24EDE">
              <w:rPr>
                <w:rFonts w:cs="Times New Roman"/>
                <w:bCs/>
                <w:sz w:val="24"/>
                <w:szCs w:val="24"/>
              </w:rPr>
              <w:t xml:space="preserve"> applicable to the experiments proposed in your IBC application. Enter the selected sections in the Kuali IBC application as instructed.</w:t>
            </w:r>
          </w:p>
          <w:p w:rsidR="00943B21" w:rsidRPr="00A24EDE" w:rsidRDefault="00904BB7" w:rsidP="00A35962">
            <w:pPr>
              <w:spacing w:before="120" w:after="60"/>
              <w:rPr>
                <w:rFonts w:cs="Times New Roman"/>
                <w:b w:val="0"/>
                <w:bCs/>
                <w:i/>
                <w:sz w:val="24"/>
                <w:szCs w:val="24"/>
              </w:rPr>
            </w:pPr>
            <w:r w:rsidRPr="00A24EDE">
              <w:rPr>
                <w:rFonts w:cs="Times New Roman"/>
                <w:b w:val="0"/>
                <w:bCs/>
                <w:sz w:val="24"/>
                <w:szCs w:val="24"/>
                <w:highlight w:val="cyan"/>
              </w:rPr>
              <w:t>A more detailed d</w:t>
            </w:r>
            <w:r w:rsidR="00943B21" w:rsidRPr="00A24EDE">
              <w:rPr>
                <w:rFonts w:cs="Times New Roman"/>
                <w:b w:val="0"/>
                <w:bCs/>
                <w:sz w:val="24"/>
                <w:szCs w:val="24"/>
                <w:highlight w:val="cyan"/>
              </w:rPr>
              <w:t>escription of the classifications under the NIH Guidelines for rDNA</w:t>
            </w:r>
            <w:r w:rsidRPr="00A24EDE">
              <w:rPr>
                <w:rFonts w:cs="Times New Roman"/>
                <w:b w:val="0"/>
                <w:bCs/>
                <w:sz w:val="24"/>
                <w:szCs w:val="24"/>
                <w:highlight w:val="cyan"/>
              </w:rPr>
              <w:t xml:space="preserve"> (including sections and subparts) is found here:</w:t>
            </w:r>
            <w:r w:rsidR="00943B21" w:rsidRPr="00A24EDE">
              <w:rPr>
                <w:rFonts w:cs="Times New Roman"/>
                <w:b w:val="0"/>
                <w:bCs/>
                <w:sz w:val="24"/>
                <w:szCs w:val="24"/>
                <w:highlight w:val="cyan"/>
              </w:rPr>
              <w:t xml:space="preserve"> </w:t>
            </w:r>
            <w:r w:rsidR="00943B21" w:rsidRPr="00A24EDE">
              <w:rPr>
                <w:rFonts w:cs="Times New Roman"/>
                <w:b w:val="0"/>
                <w:bCs/>
                <w:i/>
                <w:color w:val="0000FF"/>
                <w:sz w:val="24"/>
                <w:szCs w:val="24"/>
                <w:highlight w:val="cyan"/>
              </w:rPr>
              <w:t>[https://osp.od.nih.gov/wp-content/uploads/NIH_Guidelines.pdf</w:t>
            </w:r>
            <w:r w:rsidR="00943B21" w:rsidRPr="00A24EDE">
              <w:rPr>
                <w:rFonts w:cs="Times New Roman"/>
                <w:b w:val="0"/>
                <w:bCs/>
                <w:i/>
                <w:sz w:val="24"/>
                <w:szCs w:val="24"/>
                <w:highlight w:val="cyan"/>
              </w:rPr>
              <w:t>]</w:t>
            </w:r>
            <w:r w:rsidR="00943B21" w:rsidRPr="00A24EDE">
              <w:rPr>
                <w:rFonts w:cs="Times New Roman"/>
                <w:b w:val="0"/>
                <w:bCs/>
                <w:i/>
                <w:sz w:val="24"/>
                <w:szCs w:val="24"/>
              </w:rPr>
              <w:t xml:space="preserve"> </w:t>
            </w:r>
          </w:p>
          <w:p w:rsidR="00943B21" w:rsidRPr="00A24EDE" w:rsidRDefault="00943B21" w:rsidP="00A35962">
            <w:pPr>
              <w:spacing w:before="120"/>
              <w:rPr>
                <w:rFonts w:cs="Times New Roman"/>
                <w:b w:val="0"/>
                <w:bCs/>
                <w:sz w:val="24"/>
                <w:szCs w:val="24"/>
              </w:rPr>
            </w:pPr>
            <w:r w:rsidRPr="00A24EDE">
              <w:rPr>
                <w:rFonts w:cs="Times New Roman"/>
                <w:b w:val="0"/>
                <w:bCs/>
                <w:sz w:val="24"/>
                <w:szCs w:val="24"/>
              </w:rPr>
              <w:t>Additional web pages for information on classifying experiments involving whole animals:</w:t>
            </w:r>
          </w:p>
          <w:p w:rsidR="00943B21" w:rsidRPr="00A24EDE" w:rsidRDefault="00943B21" w:rsidP="00741C90">
            <w:pPr>
              <w:rPr>
                <w:rFonts w:cs="Times New Roman"/>
                <w:b w:val="0"/>
                <w:sz w:val="24"/>
                <w:szCs w:val="24"/>
              </w:rPr>
            </w:pPr>
            <w:r w:rsidRPr="00A24EDE">
              <w:rPr>
                <w:rFonts w:cs="Times New Roman"/>
                <w:b w:val="0"/>
                <w:bCs/>
                <w:sz w:val="24"/>
                <w:szCs w:val="24"/>
              </w:rPr>
              <w:t xml:space="preserve">NIH Classification Table for </w:t>
            </w:r>
            <w:r w:rsidRPr="00A24EDE">
              <w:rPr>
                <w:rFonts w:cs="Times New Roman"/>
                <w:b w:val="0"/>
                <w:sz w:val="24"/>
                <w:szCs w:val="24"/>
              </w:rPr>
              <w:t xml:space="preserve">Animal experiments: </w:t>
            </w:r>
            <w:hyperlink r:id="rId9" w:history="1">
              <w:r w:rsidRPr="00A24EDE">
                <w:rPr>
                  <w:rStyle w:val="Hyperlink"/>
                  <w:rFonts w:cs="Times New Roman"/>
                  <w:b w:val="0"/>
                  <w:i/>
                  <w:sz w:val="24"/>
                  <w:szCs w:val="24"/>
                </w:rPr>
                <w:t>https://osp.od.nih.gov/wp-content/uploads/Animal_Activities_Table.pdf</w:t>
              </w:r>
            </w:hyperlink>
            <w:r w:rsidRPr="00A24EDE">
              <w:rPr>
                <w:rFonts w:cs="Times New Roman"/>
                <w:b w:val="0"/>
                <w:sz w:val="24"/>
                <w:szCs w:val="24"/>
              </w:rPr>
              <w:t xml:space="preserve"> </w:t>
            </w:r>
            <w:hyperlink w:history="1"/>
            <w:r w:rsidRPr="00A24EDE">
              <w:rPr>
                <w:rFonts w:cs="Times New Roman"/>
                <w:b w:val="0"/>
                <w:sz w:val="24"/>
                <w:szCs w:val="24"/>
              </w:rPr>
              <w:t xml:space="preserve"> </w:t>
            </w:r>
          </w:p>
          <w:p w:rsidR="00943B21" w:rsidRPr="00A24EDE" w:rsidRDefault="00943B21" w:rsidP="00A35962">
            <w:pPr>
              <w:spacing w:before="120" w:after="60"/>
              <w:rPr>
                <w:rStyle w:val="Hyperlink"/>
                <w:rFonts w:cs="Times New Roman"/>
                <w:b w:val="0"/>
                <w:i/>
                <w:sz w:val="24"/>
                <w:szCs w:val="24"/>
              </w:rPr>
            </w:pPr>
            <w:r w:rsidRPr="00A24EDE">
              <w:rPr>
                <w:rFonts w:cs="Times New Roman"/>
                <w:b w:val="0"/>
                <w:sz w:val="24"/>
                <w:szCs w:val="24"/>
              </w:rPr>
              <w:t xml:space="preserve">NIH FAQs:  </w:t>
            </w:r>
            <w:hyperlink r:id="rId10" w:history="1">
              <w:r w:rsidRPr="00A24EDE">
                <w:rPr>
                  <w:rStyle w:val="Hyperlink"/>
                  <w:rFonts w:cs="Times New Roman"/>
                  <w:b w:val="0"/>
                  <w:i/>
                  <w:sz w:val="24"/>
                  <w:szCs w:val="24"/>
                </w:rPr>
                <w:t>http://osp.od.nih.gov/biotechnology/faqs-on-genetically-modified-transgenic-animals-and-the-use-of-recombinant-or-synthetic-nucleic-acid-molecules-in-animals/</w:t>
              </w:r>
            </w:hyperlink>
          </w:p>
          <w:p w:rsidR="00943B21" w:rsidRPr="00A24EDE" w:rsidRDefault="00943B21" w:rsidP="00A35962">
            <w:pPr>
              <w:spacing w:before="120" w:after="60"/>
              <w:rPr>
                <w:rFonts w:cs="Times New Roman"/>
                <w:bCs/>
                <w:sz w:val="20"/>
                <w:szCs w:val="20"/>
              </w:rPr>
            </w:pPr>
            <w:r w:rsidRPr="00A24EDE">
              <w:rPr>
                <w:rFonts w:cs="Times New Roman"/>
                <w:i/>
                <w:color w:val="C00000"/>
                <w:sz w:val="24"/>
                <w:szCs w:val="24"/>
              </w:rPr>
              <w:t>Projects under Section III A, B and C require additional approvals from NIH prior to starting.</w:t>
            </w:r>
          </w:p>
        </w:tc>
      </w:tr>
    </w:tbl>
    <w:p w:rsidR="00943B21" w:rsidRDefault="00943B21" w:rsidP="00943B21">
      <w:pPr>
        <w:spacing w:after="0" w:line="240" w:lineRule="auto"/>
        <w:rPr>
          <w:rFonts w:cs="Times New Roman"/>
          <w:bCs/>
          <w:sz w:val="20"/>
          <w:szCs w:val="20"/>
        </w:rPr>
      </w:pPr>
    </w:p>
    <w:p w:rsidR="009201F1" w:rsidRDefault="009201F1" w:rsidP="00943B21">
      <w:pPr>
        <w:spacing w:after="0" w:line="240" w:lineRule="auto"/>
        <w:rPr>
          <w:rFonts w:cs="Times New Roman"/>
          <w:b/>
          <w:bCs/>
          <w:color w:val="00B050"/>
          <w:sz w:val="28"/>
          <w:szCs w:val="28"/>
        </w:rPr>
      </w:pPr>
    </w:p>
    <w:p w:rsidR="00C41176" w:rsidRPr="00166441" w:rsidRDefault="00C41176" w:rsidP="00943B21">
      <w:pPr>
        <w:spacing w:after="0" w:line="240" w:lineRule="auto"/>
        <w:rPr>
          <w:rFonts w:cs="Times New Roman"/>
          <w:bCs/>
          <w:sz w:val="28"/>
          <w:szCs w:val="28"/>
        </w:rPr>
      </w:pPr>
      <w:r w:rsidRPr="009201F1">
        <w:rPr>
          <w:rFonts w:cs="Times New Roman"/>
          <w:b/>
          <w:bCs/>
          <w:color w:val="7030A0"/>
          <w:sz w:val="28"/>
          <w:szCs w:val="28"/>
        </w:rPr>
        <w:t>PROTOCOL NUMBER:</w:t>
      </w:r>
      <w:r w:rsidRPr="00C41176">
        <w:rPr>
          <w:rFonts w:cs="Times New Roman"/>
          <w:bCs/>
          <w:sz w:val="28"/>
          <w:szCs w:val="28"/>
        </w:rPr>
        <w:t xml:space="preserve"> </w:t>
      </w:r>
      <w:r w:rsidR="00166441">
        <w:rPr>
          <w:rFonts w:cs="Times New Roman"/>
          <w:bCs/>
          <w:i/>
          <w:sz w:val="24"/>
          <w:szCs w:val="28"/>
        </w:rPr>
        <w:fldChar w:fldCharType="begin">
          <w:ffData>
            <w:name w:val="Text1"/>
            <w:enabled/>
            <w:calcOnExit w:val="0"/>
            <w:textInput/>
          </w:ffData>
        </w:fldChar>
      </w:r>
      <w:bookmarkStart w:id="0" w:name="Text1"/>
      <w:r w:rsidR="00166441">
        <w:rPr>
          <w:rFonts w:cs="Times New Roman"/>
          <w:bCs/>
          <w:i/>
          <w:sz w:val="24"/>
          <w:szCs w:val="28"/>
        </w:rPr>
        <w:instrText xml:space="preserve"> FORMTEXT </w:instrText>
      </w:r>
      <w:r w:rsidR="00166441">
        <w:rPr>
          <w:rFonts w:cs="Times New Roman"/>
          <w:bCs/>
          <w:i/>
          <w:sz w:val="24"/>
          <w:szCs w:val="28"/>
        </w:rPr>
      </w:r>
      <w:r w:rsidR="00166441">
        <w:rPr>
          <w:rFonts w:cs="Times New Roman"/>
          <w:bCs/>
          <w:i/>
          <w:sz w:val="24"/>
          <w:szCs w:val="28"/>
        </w:rPr>
        <w:fldChar w:fldCharType="separate"/>
      </w:r>
      <w:bookmarkStart w:id="1" w:name="_GoBack"/>
      <w:r w:rsidR="00166441">
        <w:rPr>
          <w:rFonts w:cs="Times New Roman"/>
          <w:bCs/>
          <w:i/>
          <w:sz w:val="24"/>
          <w:szCs w:val="28"/>
        </w:rPr>
        <w:t> </w:t>
      </w:r>
      <w:r w:rsidR="00166441">
        <w:rPr>
          <w:rFonts w:cs="Times New Roman"/>
          <w:bCs/>
          <w:i/>
          <w:sz w:val="24"/>
          <w:szCs w:val="28"/>
        </w:rPr>
        <w:t> </w:t>
      </w:r>
      <w:r w:rsidR="00166441">
        <w:rPr>
          <w:rFonts w:cs="Times New Roman"/>
          <w:bCs/>
          <w:i/>
          <w:sz w:val="24"/>
          <w:szCs w:val="28"/>
        </w:rPr>
        <w:t> </w:t>
      </w:r>
      <w:r w:rsidR="00166441">
        <w:rPr>
          <w:rFonts w:cs="Times New Roman"/>
          <w:bCs/>
          <w:i/>
          <w:sz w:val="24"/>
          <w:szCs w:val="28"/>
        </w:rPr>
        <w:t> </w:t>
      </w:r>
      <w:r w:rsidR="00166441">
        <w:rPr>
          <w:rFonts w:cs="Times New Roman"/>
          <w:bCs/>
          <w:i/>
          <w:sz w:val="24"/>
          <w:szCs w:val="28"/>
        </w:rPr>
        <w:t> </w:t>
      </w:r>
      <w:bookmarkEnd w:id="1"/>
      <w:r w:rsidR="00166441">
        <w:rPr>
          <w:rFonts w:cs="Times New Roman"/>
          <w:bCs/>
          <w:i/>
          <w:sz w:val="24"/>
          <w:szCs w:val="28"/>
        </w:rPr>
        <w:fldChar w:fldCharType="end"/>
      </w:r>
      <w:bookmarkEnd w:id="0"/>
    </w:p>
    <w:p w:rsidR="00C41176" w:rsidRPr="00C9298F" w:rsidRDefault="00C41176" w:rsidP="00943B21">
      <w:pPr>
        <w:spacing w:after="0" w:line="240" w:lineRule="auto"/>
        <w:rPr>
          <w:rFonts w:cs="Times New Roman"/>
          <w:bCs/>
          <w:sz w:val="20"/>
          <w:szCs w:val="20"/>
        </w:rPr>
      </w:pPr>
    </w:p>
    <w:tbl>
      <w:tblPr>
        <w:tblStyle w:val="TableGrid"/>
        <w:tblW w:w="9360" w:type="dxa"/>
        <w:tblInd w:w="-5" w:type="dxa"/>
        <w:tblLayout w:type="fixed"/>
        <w:tblCellMar>
          <w:left w:w="115" w:type="dxa"/>
          <w:right w:w="115" w:type="dxa"/>
        </w:tblCellMar>
        <w:tblLook w:val="04A0" w:firstRow="1" w:lastRow="0" w:firstColumn="1" w:lastColumn="0" w:noHBand="0" w:noVBand="1"/>
      </w:tblPr>
      <w:tblGrid>
        <w:gridCol w:w="990"/>
        <w:gridCol w:w="1012"/>
        <w:gridCol w:w="1619"/>
        <w:gridCol w:w="5739"/>
      </w:tblGrid>
      <w:tr w:rsidR="00943B21" w:rsidRPr="00C9298F" w:rsidTr="00A35962">
        <w:trPr>
          <w:trHeight w:val="674"/>
          <w:tblHeader/>
        </w:trPr>
        <w:tc>
          <w:tcPr>
            <w:tcW w:w="990" w:type="dxa"/>
            <w:shd w:val="clear" w:color="auto" w:fill="1F3864" w:themeFill="accent5" w:themeFillShade="80"/>
          </w:tcPr>
          <w:p w:rsidR="00943B21" w:rsidRPr="00E56A8B" w:rsidRDefault="00943B21" w:rsidP="00741C90">
            <w:pPr>
              <w:rPr>
                <w:rFonts w:cs="Times New Roman"/>
                <w:b w:val="0"/>
                <w:sz w:val="16"/>
                <w:szCs w:val="16"/>
              </w:rPr>
            </w:pPr>
            <w:r w:rsidRPr="00E56A8B">
              <w:rPr>
                <w:rFonts w:cs="Times New Roman"/>
                <w:sz w:val="16"/>
                <w:szCs w:val="16"/>
              </w:rPr>
              <w:t xml:space="preserve">Check applicable  section(s) </w:t>
            </w:r>
          </w:p>
        </w:tc>
        <w:tc>
          <w:tcPr>
            <w:tcW w:w="1012" w:type="dxa"/>
            <w:tcBorders>
              <w:bottom w:val="single" w:sz="4" w:space="0" w:color="auto"/>
            </w:tcBorders>
            <w:shd w:val="clear" w:color="auto" w:fill="1F3864" w:themeFill="accent5" w:themeFillShade="80"/>
          </w:tcPr>
          <w:p w:rsidR="00943B21" w:rsidRPr="00E56A8B" w:rsidRDefault="00943B21" w:rsidP="00741C90">
            <w:pPr>
              <w:rPr>
                <w:rFonts w:cs="Times New Roman"/>
                <w:b w:val="0"/>
                <w:sz w:val="16"/>
                <w:szCs w:val="16"/>
              </w:rPr>
            </w:pPr>
            <w:r w:rsidRPr="00E56A8B">
              <w:rPr>
                <w:rFonts w:cs="Times New Roman"/>
                <w:sz w:val="16"/>
                <w:szCs w:val="16"/>
              </w:rPr>
              <w:t xml:space="preserve">Check applicable subpart </w:t>
            </w:r>
          </w:p>
        </w:tc>
        <w:tc>
          <w:tcPr>
            <w:tcW w:w="7358" w:type="dxa"/>
            <w:gridSpan w:val="2"/>
            <w:shd w:val="clear" w:color="auto" w:fill="1F3864" w:themeFill="accent5" w:themeFillShade="80"/>
            <w:vAlign w:val="center"/>
          </w:tcPr>
          <w:p w:rsidR="00943B21" w:rsidRPr="00A24EDE" w:rsidRDefault="00943B21" w:rsidP="00A24EDE">
            <w:pPr>
              <w:spacing w:before="60" w:after="60"/>
              <w:rPr>
                <w:rFonts w:cs="Times New Roman"/>
                <w:b w:val="0"/>
                <w:sz w:val="24"/>
                <w:szCs w:val="24"/>
              </w:rPr>
            </w:pPr>
            <w:r w:rsidRPr="00A24EDE">
              <w:rPr>
                <w:rFonts w:cs="Times New Roman"/>
                <w:sz w:val="24"/>
                <w:szCs w:val="24"/>
              </w:rPr>
              <w:t xml:space="preserve">NIH Guidelines Sections </w:t>
            </w:r>
          </w:p>
        </w:tc>
      </w:tr>
      <w:tr w:rsidR="00943B21" w:rsidRPr="00C9298F" w:rsidTr="00A24EDE">
        <w:sdt>
          <w:sdtPr>
            <w:rPr>
              <w:rFonts w:cs="Times New Roman"/>
              <w:sz w:val="20"/>
              <w:szCs w:val="20"/>
            </w:rPr>
            <w:id w:val="1282232276"/>
            <w14:checkbox>
              <w14:checked w14:val="0"/>
              <w14:checkedState w14:val="2612" w14:font="MS Gothic"/>
              <w14:uncheckedState w14:val="2610" w14:font="MS Gothic"/>
            </w14:checkbox>
          </w:sdtPr>
          <w:sdtEndPr/>
          <w:sdtContent>
            <w:tc>
              <w:tcPr>
                <w:tcW w:w="990" w:type="dxa"/>
                <w:vAlign w:val="center"/>
              </w:tcPr>
              <w:p w:rsidR="00943B21" w:rsidRPr="00BD4AC0" w:rsidRDefault="00166441" w:rsidP="00741C90">
                <w:pPr>
                  <w:jc w:val="center"/>
                  <w:rPr>
                    <w:rFonts w:cs="Times New Roman"/>
                    <w:sz w:val="20"/>
                    <w:szCs w:val="20"/>
                  </w:rPr>
                </w:pPr>
                <w:r>
                  <w:rPr>
                    <w:rFonts w:ascii="MS Gothic" w:eastAsia="MS Gothic" w:hAnsi="MS Gothic" w:cs="Times New Roman" w:hint="eastAsia"/>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shd w:val="clear" w:color="auto" w:fill="auto"/>
          </w:tcPr>
          <w:p w:rsidR="00943B21" w:rsidRPr="00BD4AC0" w:rsidRDefault="00943B21" w:rsidP="00741C90">
            <w:pPr>
              <w:rPr>
                <w:rFonts w:cs="Times New Roman"/>
                <w:sz w:val="20"/>
                <w:szCs w:val="20"/>
              </w:rPr>
            </w:pPr>
            <w:r w:rsidRPr="00535BFB">
              <w:rPr>
                <w:rFonts w:cs="Times New Roman"/>
                <w:color w:val="C00000"/>
                <w:sz w:val="20"/>
                <w:szCs w:val="20"/>
              </w:rPr>
              <w:t>Section III-A-1</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 xml:space="preserve">The deliberate transfer of a drug resistance trait to microorganisms that are not known to acquire the trait naturally (see Section V-B, Footnotes and References of Sections I-IV), if such acquisition could compromise the ability to control disease agents in humans, veterinary medicine, or agriculture, will be reviewed by the RAC. </w:t>
            </w:r>
          </w:p>
        </w:tc>
      </w:tr>
      <w:tr w:rsidR="00943B21" w:rsidRPr="00C9298F" w:rsidTr="00A24EDE">
        <w:sdt>
          <w:sdtPr>
            <w:rPr>
              <w:rFonts w:cs="Times New Roman"/>
              <w:sz w:val="20"/>
              <w:szCs w:val="20"/>
            </w:rPr>
            <w:id w:val="1630895085"/>
            <w14:checkbox>
              <w14:checked w14:val="0"/>
              <w14:checkedState w14:val="2612" w14:font="MS Gothic"/>
              <w14:uncheckedState w14:val="2610" w14:font="MS Gothic"/>
            </w14:checkbox>
          </w:sdtPr>
          <w:sdtEndPr/>
          <w:sdtContent>
            <w:tc>
              <w:tcPr>
                <w:tcW w:w="990" w:type="dxa"/>
                <w:shd w:val="clear" w:color="auto" w:fill="DEEAF6" w:themeFill="accent1" w:themeFillTint="33"/>
                <w:vAlign w:val="center"/>
              </w:tcPr>
              <w:p w:rsidR="00943B21" w:rsidRPr="00BD4AC0" w:rsidRDefault="00166441" w:rsidP="00741C90">
                <w:pPr>
                  <w:jc w:val="center"/>
                  <w:rPr>
                    <w:rFonts w:cs="Times New Roman"/>
                    <w:sz w:val="20"/>
                    <w:szCs w:val="20"/>
                  </w:rPr>
                </w:pPr>
                <w:r>
                  <w:rPr>
                    <w:rFonts w:ascii="MS Gothic" w:eastAsia="MS Gothic" w:hAnsi="MS Gothic" w:cs="Times New Roman" w:hint="eastAsia"/>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shd w:val="clear" w:color="auto" w:fill="DEEAF6" w:themeFill="accent1" w:themeFillTint="33"/>
          </w:tcPr>
          <w:p w:rsidR="00943B21" w:rsidRPr="00535BFB" w:rsidRDefault="00943B21" w:rsidP="00741C90">
            <w:pPr>
              <w:rPr>
                <w:rFonts w:cs="Times New Roman"/>
                <w:color w:val="C00000"/>
                <w:sz w:val="20"/>
                <w:szCs w:val="20"/>
              </w:rPr>
            </w:pPr>
            <w:r w:rsidRPr="00535BFB">
              <w:rPr>
                <w:rFonts w:cs="Times New Roman"/>
                <w:color w:val="C00000"/>
                <w:sz w:val="20"/>
                <w:szCs w:val="20"/>
              </w:rPr>
              <w:t xml:space="preserve">Section III-B-1 </w:t>
            </w:r>
          </w:p>
          <w:p w:rsidR="00943B21" w:rsidRPr="00535BFB" w:rsidRDefault="00943B21" w:rsidP="00741C90">
            <w:pPr>
              <w:rPr>
                <w:rFonts w:cs="Times New Roman"/>
                <w:color w:val="C00000"/>
                <w:sz w:val="20"/>
                <w:szCs w:val="20"/>
              </w:rPr>
            </w:pPr>
            <w:r w:rsidRPr="00535BFB">
              <w:rPr>
                <w:rFonts w:cs="Times New Roman"/>
                <w:color w:val="C00000"/>
                <w:sz w:val="20"/>
                <w:szCs w:val="20"/>
              </w:rPr>
              <w:t xml:space="preserve">              or B-2</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 xml:space="preserve">Experiments involving the cloning of toxin molecules with LD50 of less than 100 ng/kg of body weight </w:t>
            </w:r>
          </w:p>
        </w:tc>
      </w:tr>
      <w:tr w:rsidR="00943B21" w:rsidRPr="00C9298F" w:rsidTr="00A24EDE">
        <w:sdt>
          <w:sdtPr>
            <w:rPr>
              <w:rFonts w:cs="Times New Roman"/>
              <w:sz w:val="20"/>
              <w:szCs w:val="20"/>
            </w:rPr>
            <w:id w:val="512121614"/>
            <w14:checkbox>
              <w14:checked w14:val="0"/>
              <w14:checkedState w14:val="2612" w14:font="MS Gothic"/>
              <w14:uncheckedState w14:val="2610" w14:font="MS Gothic"/>
            </w14:checkbox>
          </w:sdtPr>
          <w:sdtEndPr/>
          <w:sdtContent>
            <w:tc>
              <w:tcPr>
                <w:tcW w:w="990" w:type="dxa"/>
                <w:vAlign w:val="center"/>
              </w:tcPr>
              <w:p w:rsidR="00943B21" w:rsidRPr="00BD4AC0" w:rsidRDefault="00166441" w:rsidP="00741C90">
                <w:pPr>
                  <w:jc w:val="center"/>
                  <w:rPr>
                    <w:rFonts w:cs="Times New Roman"/>
                    <w:sz w:val="20"/>
                    <w:szCs w:val="20"/>
                  </w:rPr>
                </w:pPr>
                <w:r>
                  <w:rPr>
                    <w:rFonts w:ascii="MS Gothic" w:eastAsia="MS Gothic" w:hAnsi="MS Gothic" w:cs="Times New Roman" w:hint="eastAsia"/>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shd w:val="clear" w:color="auto" w:fill="auto"/>
          </w:tcPr>
          <w:p w:rsidR="00943B21" w:rsidRPr="00535BFB" w:rsidRDefault="00943B21" w:rsidP="00741C90">
            <w:pPr>
              <w:rPr>
                <w:rFonts w:cs="Times New Roman"/>
                <w:color w:val="C00000"/>
                <w:sz w:val="20"/>
                <w:szCs w:val="20"/>
              </w:rPr>
            </w:pPr>
            <w:r w:rsidRPr="00535BFB">
              <w:rPr>
                <w:rFonts w:cs="Times New Roman"/>
                <w:color w:val="C00000"/>
                <w:sz w:val="20"/>
                <w:szCs w:val="20"/>
              </w:rPr>
              <w:t>Section III-C-1</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Experiments involving the deliberate transfer of recombinant or synthetic nucleic acid molecules, or DNA or RNA derived from recombinant or synthetic nucleic acid molecules, into one or more human research participants.</w:t>
            </w:r>
          </w:p>
        </w:tc>
      </w:tr>
      <w:tr w:rsidR="00943B21" w:rsidRPr="00C9298F" w:rsidTr="00A24EDE">
        <w:tc>
          <w:tcPr>
            <w:tcW w:w="990" w:type="dxa"/>
            <w:shd w:val="clear" w:color="auto" w:fill="DEEAF6" w:themeFill="accent1" w:themeFillTint="33"/>
            <w:vAlign w:val="center"/>
          </w:tcPr>
          <w:p w:rsidR="00943B21" w:rsidRDefault="00953CF1" w:rsidP="00741C90">
            <w:pPr>
              <w:jc w:val="center"/>
              <w:rPr>
                <w:rFonts w:cs="Times New Roman"/>
                <w:sz w:val="16"/>
                <w:szCs w:val="16"/>
              </w:rPr>
            </w:pPr>
            <w:sdt>
              <w:sdtPr>
                <w:rPr>
                  <w:rFonts w:cs="Times New Roman"/>
                  <w:sz w:val="20"/>
                  <w:szCs w:val="20"/>
                </w:rPr>
                <w:id w:val="-850097753"/>
                <w14:checkbox>
                  <w14:checked w14:val="0"/>
                  <w14:checkedState w14:val="2612" w14:font="MS Gothic"/>
                  <w14:uncheckedState w14:val="2610" w14:font="MS Gothic"/>
                </w14:checkbox>
              </w:sdtPr>
              <w:sdtEndPr/>
              <w:sdtContent>
                <w:r w:rsidR="00166441">
                  <w:rPr>
                    <w:rFonts w:ascii="MS Gothic" w:eastAsia="MS Gothic" w:hAnsi="MS Gothic" w:cs="Times New Roman" w:hint="eastAsia"/>
                    <w:sz w:val="20"/>
                    <w:szCs w:val="20"/>
                  </w:rPr>
                  <w:t>☐</w:t>
                </w:r>
              </w:sdtContent>
            </w:sdt>
            <w:r w:rsidR="00943B21">
              <w:rPr>
                <w:rFonts w:cs="Times New Roman"/>
                <w:sz w:val="16"/>
                <w:szCs w:val="16"/>
              </w:rPr>
              <w:t xml:space="preserve"> </w:t>
            </w:r>
          </w:p>
          <w:p w:rsidR="00943B21" w:rsidRPr="00BD4AC0" w:rsidRDefault="00943B21" w:rsidP="00741C90">
            <w:pPr>
              <w:jc w:val="center"/>
              <w:rPr>
                <w:rFonts w:cs="Times New Roman"/>
                <w:sz w:val="20"/>
                <w:szCs w:val="20"/>
              </w:rPr>
            </w:pPr>
            <w:r>
              <w:rPr>
                <w:rFonts w:cs="Times New Roman"/>
                <w:sz w:val="16"/>
                <w:szCs w:val="16"/>
              </w:rPr>
              <w:t>also</w:t>
            </w:r>
            <w:r w:rsidRPr="00863725">
              <w:rPr>
                <w:rFonts w:cs="Times New Roman"/>
                <w:sz w:val="16"/>
                <w:szCs w:val="16"/>
              </w:rPr>
              <w:t xml:space="preserve"> check subpa</w:t>
            </w:r>
            <w:r>
              <w:rPr>
                <w:rFonts w:cs="Times New Roman"/>
                <w:sz w:val="16"/>
                <w:szCs w:val="16"/>
              </w:rPr>
              <w:t>rt</w:t>
            </w:r>
          </w:p>
        </w:tc>
        <w:tc>
          <w:tcPr>
            <w:tcW w:w="1012" w:type="dxa"/>
            <w:shd w:val="clear" w:color="auto" w:fill="DEEAF6" w:themeFill="accent1" w:themeFillTint="33"/>
            <w:vAlign w:val="center"/>
          </w:tcPr>
          <w:p w:rsidR="00943B21" w:rsidRPr="00BD4AC0" w:rsidRDefault="00953CF1" w:rsidP="00741C90">
            <w:pPr>
              <w:jc w:val="center"/>
              <w:rPr>
                <w:rFonts w:cs="Times New Roman"/>
                <w:sz w:val="20"/>
                <w:szCs w:val="20"/>
              </w:rPr>
            </w:pPr>
            <w:sdt>
              <w:sdtPr>
                <w:rPr>
                  <w:rFonts w:cs="Times New Roman"/>
                  <w:sz w:val="20"/>
                  <w:szCs w:val="20"/>
                </w:rPr>
                <w:id w:val="-1025792591"/>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a </w:t>
            </w:r>
            <w:sdt>
              <w:sdtPr>
                <w:rPr>
                  <w:rFonts w:cs="Times New Roman"/>
                  <w:sz w:val="20"/>
                  <w:szCs w:val="20"/>
                </w:rPr>
                <w:id w:val="-654216697"/>
                <w14:checkbox>
                  <w14:checked w14:val="0"/>
                  <w14:checkedState w14:val="2612" w14:font="MS Gothic"/>
                  <w14:uncheckedState w14:val="2610" w14:font="MS Gothic"/>
                </w14:checkbox>
              </w:sdtPr>
              <w:sdtEndPr/>
              <w:sdtContent>
                <w:r w:rsidR="00CF68D5">
                  <w:rPr>
                    <w:rFonts w:ascii="MS Gothic" w:eastAsia="MS Gothic" w:hAnsi="MS Gothic" w:cs="Times New Roman" w:hint="eastAsia"/>
                    <w:sz w:val="20"/>
                    <w:szCs w:val="20"/>
                  </w:rPr>
                  <w:t>☐</w:t>
                </w:r>
              </w:sdtContent>
            </w:sdt>
            <w:r w:rsidR="00943B21" w:rsidRPr="00BD4AC0">
              <w:rPr>
                <w:rFonts w:cs="Times New Roman"/>
                <w:sz w:val="20"/>
                <w:szCs w:val="20"/>
              </w:rPr>
              <w:t xml:space="preserve">b </w:t>
            </w:r>
            <w:sdt>
              <w:sdtPr>
                <w:rPr>
                  <w:rFonts w:cs="Times New Roman"/>
                  <w:sz w:val="20"/>
                  <w:szCs w:val="20"/>
                </w:rPr>
                <w:id w:val="-747725966"/>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c </w:t>
            </w:r>
            <w:sdt>
              <w:sdtPr>
                <w:rPr>
                  <w:rFonts w:cs="Times New Roman"/>
                  <w:sz w:val="20"/>
                  <w:szCs w:val="20"/>
                </w:rPr>
                <w:id w:val="-845710678"/>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d</w:t>
            </w:r>
          </w:p>
        </w:tc>
        <w:tc>
          <w:tcPr>
            <w:tcW w:w="161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Section III-D-1</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Experiments using Risk Group 2, Risk Group 3, Risk Group 4, or restricted agents as host-vector systems.</w:t>
            </w:r>
          </w:p>
        </w:tc>
      </w:tr>
      <w:tr w:rsidR="00943B21" w:rsidRPr="00C9298F" w:rsidTr="00A24EDE">
        <w:tc>
          <w:tcPr>
            <w:tcW w:w="990" w:type="dxa"/>
            <w:vAlign w:val="center"/>
          </w:tcPr>
          <w:p w:rsidR="00943B21" w:rsidRDefault="00953CF1" w:rsidP="00741C90">
            <w:pPr>
              <w:jc w:val="center"/>
              <w:rPr>
                <w:rFonts w:cs="Times New Roman"/>
                <w:sz w:val="16"/>
                <w:szCs w:val="16"/>
              </w:rPr>
            </w:pPr>
            <w:sdt>
              <w:sdtPr>
                <w:rPr>
                  <w:rFonts w:cs="Times New Roman"/>
                  <w:sz w:val="20"/>
                  <w:szCs w:val="20"/>
                </w:rPr>
                <w:id w:val="-1673020526"/>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Pr>
                <w:rFonts w:cs="Times New Roman"/>
                <w:sz w:val="16"/>
                <w:szCs w:val="16"/>
              </w:rPr>
              <w:t xml:space="preserve"> </w:t>
            </w:r>
          </w:p>
          <w:p w:rsidR="00943B21" w:rsidRPr="00BD4AC0" w:rsidRDefault="00943B21" w:rsidP="00741C90">
            <w:pPr>
              <w:jc w:val="center"/>
              <w:rPr>
                <w:rFonts w:cs="Times New Roman"/>
                <w:sz w:val="20"/>
                <w:szCs w:val="20"/>
              </w:rPr>
            </w:pPr>
            <w:r>
              <w:rPr>
                <w:rFonts w:cs="Times New Roman"/>
                <w:sz w:val="16"/>
                <w:szCs w:val="16"/>
              </w:rPr>
              <w:t>also</w:t>
            </w:r>
            <w:r w:rsidRPr="00863725">
              <w:rPr>
                <w:rFonts w:cs="Times New Roman"/>
                <w:sz w:val="16"/>
                <w:szCs w:val="16"/>
              </w:rPr>
              <w:t xml:space="preserve"> check subpa</w:t>
            </w:r>
            <w:r>
              <w:rPr>
                <w:rFonts w:cs="Times New Roman"/>
                <w:sz w:val="16"/>
                <w:szCs w:val="16"/>
              </w:rPr>
              <w:t>rt</w:t>
            </w:r>
          </w:p>
        </w:tc>
        <w:tc>
          <w:tcPr>
            <w:tcW w:w="1012" w:type="dxa"/>
            <w:shd w:val="clear" w:color="auto" w:fill="auto"/>
            <w:vAlign w:val="center"/>
          </w:tcPr>
          <w:p w:rsidR="00943B21" w:rsidRPr="00BD4AC0" w:rsidRDefault="00953CF1" w:rsidP="00741C90">
            <w:pPr>
              <w:jc w:val="center"/>
              <w:rPr>
                <w:rFonts w:cs="Times New Roman"/>
                <w:sz w:val="20"/>
                <w:szCs w:val="20"/>
              </w:rPr>
            </w:pPr>
            <w:sdt>
              <w:sdtPr>
                <w:rPr>
                  <w:rFonts w:cs="Times New Roman"/>
                  <w:sz w:val="20"/>
                  <w:szCs w:val="20"/>
                </w:rPr>
                <w:id w:val="682866996"/>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a </w:t>
            </w:r>
            <w:sdt>
              <w:sdtPr>
                <w:rPr>
                  <w:rFonts w:cs="Times New Roman"/>
                  <w:sz w:val="20"/>
                  <w:szCs w:val="20"/>
                </w:rPr>
                <w:id w:val="1851145614"/>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b</w:t>
            </w:r>
          </w:p>
        </w:tc>
        <w:tc>
          <w:tcPr>
            <w:tcW w:w="1619" w:type="dxa"/>
            <w:shd w:val="clear" w:color="auto" w:fill="auto"/>
          </w:tcPr>
          <w:p w:rsidR="00943B21" w:rsidRPr="00BD4AC0" w:rsidRDefault="00943B21" w:rsidP="00741C90">
            <w:pPr>
              <w:rPr>
                <w:rFonts w:cs="Times New Roman"/>
                <w:sz w:val="20"/>
                <w:szCs w:val="20"/>
              </w:rPr>
            </w:pPr>
            <w:r w:rsidRPr="00BD4AC0">
              <w:rPr>
                <w:rFonts w:cs="Times New Roman"/>
                <w:sz w:val="20"/>
                <w:szCs w:val="20"/>
              </w:rPr>
              <w:t>Section III-D-2</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 xml:space="preserve">Experiments in which DNA from Risk Group 2, Risk Group 3, or restricted agents is cloned into nonpathogenic prokaryotic or lower eukaryotic host-vector systems. </w:t>
            </w:r>
          </w:p>
        </w:tc>
      </w:tr>
      <w:tr w:rsidR="00943B21" w:rsidRPr="00C9298F" w:rsidTr="00A24EDE">
        <w:tc>
          <w:tcPr>
            <w:tcW w:w="990" w:type="dxa"/>
            <w:shd w:val="clear" w:color="auto" w:fill="DEEAF6" w:themeFill="accent1" w:themeFillTint="33"/>
            <w:vAlign w:val="center"/>
          </w:tcPr>
          <w:p w:rsidR="00943B21" w:rsidRDefault="00953CF1" w:rsidP="00741C90">
            <w:pPr>
              <w:jc w:val="center"/>
              <w:rPr>
                <w:rFonts w:cs="Times New Roman"/>
                <w:sz w:val="16"/>
                <w:szCs w:val="16"/>
              </w:rPr>
            </w:pPr>
            <w:sdt>
              <w:sdtPr>
                <w:rPr>
                  <w:rFonts w:cs="Times New Roman"/>
                  <w:sz w:val="20"/>
                  <w:szCs w:val="20"/>
                </w:rPr>
                <w:id w:val="1983654211"/>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Pr>
                <w:rFonts w:cs="Times New Roman"/>
                <w:sz w:val="16"/>
                <w:szCs w:val="16"/>
              </w:rPr>
              <w:t xml:space="preserve"> </w:t>
            </w:r>
          </w:p>
          <w:p w:rsidR="00943B21" w:rsidRPr="00BD4AC0" w:rsidRDefault="00943B21" w:rsidP="00741C90">
            <w:pPr>
              <w:jc w:val="center"/>
              <w:rPr>
                <w:rFonts w:cs="Times New Roman"/>
                <w:sz w:val="20"/>
                <w:szCs w:val="20"/>
              </w:rPr>
            </w:pPr>
            <w:r>
              <w:rPr>
                <w:rFonts w:cs="Times New Roman"/>
                <w:sz w:val="16"/>
                <w:szCs w:val="16"/>
              </w:rPr>
              <w:t>also</w:t>
            </w:r>
            <w:r w:rsidRPr="00863725">
              <w:rPr>
                <w:rFonts w:cs="Times New Roman"/>
                <w:sz w:val="16"/>
                <w:szCs w:val="16"/>
              </w:rPr>
              <w:t xml:space="preserve"> check subpa</w:t>
            </w:r>
            <w:r>
              <w:rPr>
                <w:rFonts w:cs="Times New Roman"/>
                <w:sz w:val="16"/>
                <w:szCs w:val="16"/>
              </w:rPr>
              <w:t>rt</w:t>
            </w:r>
          </w:p>
        </w:tc>
        <w:tc>
          <w:tcPr>
            <w:tcW w:w="1012" w:type="dxa"/>
            <w:shd w:val="clear" w:color="auto" w:fill="DEEAF6" w:themeFill="accent1" w:themeFillTint="33"/>
            <w:vAlign w:val="center"/>
          </w:tcPr>
          <w:p w:rsidR="00943B21" w:rsidRPr="00BD4AC0" w:rsidRDefault="00953CF1" w:rsidP="00741C90">
            <w:pPr>
              <w:jc w:val="center"/>
              <w:rPr>
                <w:rFonts w:cs="Times New Roman"/>
                <w:sz w:val="20"/>
                <w:szCs w:val="20"/>
              </w:rPr>
            </w:pPr>
            <w:sdt>
              <w:sdtPr>
                <w:rPr>
                  <w:rFonts w:cs="Times New Roman"/>
                  <w:sz w:val="20"/>
                  <w:szCs w:val="20"/>
                </w:rPr>
                <w:id w:val="-1141340039"/>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a </w:t>
            </w:r>
            <w:sdt>
              <w:sdtPr>
                <w:rPr>
                  <w:rFonts w:cs="Times New Roman"/>
                  <w:sz w:val="20"/>
                  <w:szCs w:val="20"/>
                </w:rPr>
                <w:id w:val="-136109212"/>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b </w:t>
            </w:r>
            <w:sdt>
              <w:sdtPr>
                <w:rPr>
                  <w:rFonts w:cs="Times New Roman"/>
                  <w:sz w:val="20"/>
                  <w:szCs w:val="20"/>
                </w:rPr>
                <w:id w:val="-224911990"/>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c </w:t>
            </w:r>
            <w:sdt>
              <w:sdtPr>
                <w:rPr>
                  <w:rFonts w:cs="Times New Roman"/>
                  <w:sz w:val="20"/>
                  <w:szCs w:val="20"/>
                </w:rPr>
                <w:id w:val="-2075276285"/>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d </w:t>
            </w:r>
            <w:sdt>
              <w:sdtPr>
                <w:rPr>
                  <w:rFonts w:cs="Times New Roman"/>
                  <w:sz w:val="20"/>
                  <w:szCs w:val="20"/>
                </w:rPr>
                <w:id w:val="-248961715"/>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e</w:t>
            </w:r>
          </w:p>
        </w:tc>
        <w:tc>
          <w:tcPr>
            <w:tcW w:w="161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Section III-D-3</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 xml:space="preserve">Experiments involving the use of infectious DNA or RNA viruses or defective DNA or RNA viruses in the presence of helper virus in tissue culture systems. </w:t>
            </w:r>
          </w:p>
        </w:tc>
      </w:tr>
      <w:tr w:rsidR="00943B21" w:rsidRPr="00C9298F" w:rsidTr="00A24EDE">
        <w:tc>
          <w:tcPr>
            <w:tcW w:w="990" w:type="dxa"/>
            <w:vAlign w:val="center"/>
          </w:tcPr>
          <w:p w:rsidR="00943B21" w:rsidRDefault="00953CF1" w:rsidP="00741C90">
            <w:pPr>
              <w:jc w:val="center"/>
              <w:rPr>
                <w:rFonts w:cs="Times New Roman"/>
                <w:sz w:val="16"/>
                <w:szCs w:val="16"/>
              </w:rPr>
            </w:pPr>
            <w:sdt>
              <w:sdtPr>
                <w:rPr>
                  <w:rFonts w:cs="Times New Roman"/>
                  <w:sz w:val="20"/>
                  <w:szCs w:val="20"/>
                </w:rPr>
                <w:id w:val="-204401191"/>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Pr>
                <w:rFonts w:cs="Times New Roman"/>
                <w:sz w:val="16"/>
                <w:szCs w:val="16"/>
              </w:rPr>
              <w:t xml:space="preserve"> </w:t>
            </w:r>
          </w:p>
          <w:p w:rsidR="00943B21" w:rsidRPr="00BD4AC0" w:rsidRDefault="00943B21" w:rsidP="00741C90">
            <w:pPr>
              <w:jc w:val="center"/>
              <w:rPr>
                <w:rFonts w:cs="Times New Roman"/>
                <w:sz w:val="20"/>
                <w:szCs w:val="20"/>
              </w:rPr>
            </w:pPr>
            <w:r>
              <w:rPr>
                <w:rFonts w:cs="Times New Roman"/>
                <w:sz w:val="16"/>
                <w:szCs w:val="16"/>
              </w:rPr>
              <w:t>also</w:t>
            </w:r>
            <w:r w:rsidRPr="00863725">
              <w:rPr>
                <w:rFonts w:cs="Times New Roman"/>
                <w:sz w:val="16"/>
                <w:szCs w:val="16"/>
              </w:rPr>
              <w:t xml:space="preserve"> check subpa</w:t>
            </w:r>
            <w:r>
              <w:rPr>
                <w:rFonts w:cs="Times New Roman"/>
                <w:sz w:val="16"/>
                <w:szCs w:val="16"/>
              </w:rPr>
              <w:t>rt</w:t>
            </w:r>
          </w:p>
        </w:tc>
        <w:tc>
          <w:tcPr>
            <w:tcW w:w="1012" w:type="dxa"/>
            <w:shd w:val="clear" w:color="auto" w:fill="auto"/>
            <w:vAlign w:val="center"/>
          </w:tcPr>
          <w:p w:rsidR="00943B21" w:rsidRPr="00BD4AC0" w:rsidRDefault="00953CF1" w:rsidP="00741C90">
            <w:pPr>
              <w:jc w:val="center"/>
              <w:rPr>
                <w:rFonts w:cs="Times New Roman"/>
                <w:sz w:val="20"/>
                <w:szCs w:val="20"/>
              </w:rPr>
            </w:pPr>
            <w:sdt>
              <w:sdtPr>
                <w:rPr>
                  <w:rFonts w:cs="Times New Roman"/>
                  <w:sz w:val="20"/>
                  <w:szCs w:val="20"/>
                </w:rPr>
                <w:id w:val="539405372"/>
                <w14:checkbox>
                  <w14:checked w14:val="0"/>
                  <w14:checkedState w14:val="2612" w14:font="MS Gothic"/>
                  <w14:uncheckedState w14:val="2610" w14:font="MS Gothic"/>
                </w14:checkbox>
              </w:sdtPr>
              <w:sdtEndPr/>
              <w:sdtContent>
                <w:r w:rsidR="00943B21" w:rsidRPr="00BD4AC0">
                  <w:rPr>
                    <w:rFonts w:ascii="MS Gothic" w:eastAsia="MS Gothic" w:hAnsi="MS Gothic" w:cs="Times New Roman" w:hint="eastAsia"/>
                    <w:sz w:val="20"/>
                    <w:szCs w:val="20"/>
                  </w:rPr>
                  <w:t>☐</w:t>
                </w:r>
              </w:sdtContent>
            </w:sdt>
            <w:r w:rsidR="00943B21" w:rsidRPr="00BD4AC0">
              <w:rPr>
                <w:rFonts w:cs="Times New Roman"/>
                <w:sz w:val="20"/>
                <w:szCs w:val="20"/>
              </w:rPr>
              <w:t xml:space="preserve">a </w:t>
            </w:r>
            <w:sdt>
              <w:sdtPr>
                <w:rPr>
                  <w:rFonts w:cs="Times New Roman"/>
                  <w:sz w:val="20"/>
                  <w:szCs w:val="20"/>
                </w:rPr>
                <w:id w:val="-634100360"/>
                <w14:checkbox>
                  <w14:checked w14:val="0"/>
                  <w14:checkedState w14:val="2612" w14:font="MS Gothic"/>
                  <w14:uncheckedState w14:val="2610" w14:font="MS Gothic"/>
                </w14:checkbox>
              </w:sdtPr>
              <w:sdtEndPr/>
              <w:sdtContent>
                <w:r w:rsidR="00943B21" w:rsidRPr="00BD4AC0">
                  <w:rPr>
                    <w:rFonts w:ascii="MS Gothic" w:eastAsia="MS Gothic" w:hAnsi="MS Gothic" w:cs="Times New Roman" w:hint="eastAsia"/>
                    <w:sz w:val="20"/>
                    <w:szCs w:val="20"/>
                  </w:rPr>
                  <w:t>☐</w:t>
                </w:r>
              </w:sdtContent>
            </w:sdt>
            <w:r w:rsidR="00943B21" w:rsidRPr="00BD4AC0">
              <w:rPr>
                <w:rFonts w:cs="Times New Roman"/>
                <w:sz w:val="20"/>
                <w:szCs w:val="20"/>
              </w:rPr>
              <w:t xml:space="preserve">b    </w:t>
            </w:r>
            <w:sdt>
              <w:sdtPr>
                <w:rPr>
                  <w:rFonts w:cs="Times New Roman"/>
                  <w:sz w:val="20"/>
                  <w:szCs w:val="20"/>
                </w:rPr>
                <w:id w:val="-217897192"/>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c </w:t>
            </w:r>
            <w:sdt>
              <w:sdtPr>
                <w:rPr>
                  <w:rFonts w:cs="Times New Roman"/>
                  <w:sz w:val="20"/>
                  <w:szCs w:val="20"/>
                </w:rPr>
                <w:id w:val="72169853"/>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c1 </w:t>
            </w:r>
            <w:sdt>
              <w:sdtPr>
                <w:rPr>
                  <w:rFonts w:cs="Times New Roman"/>
                  <w:sz w:val="20"/>
                  <w:szCs w:val="20"/>
                </w:rPr>
                <w:id w:val="-769858676"/>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c2</w:t>
            </w:r>
          </w:p>
        </w:tc>
        <w:tc>
          <w:tcPr>
            <w:tcW w:w="1619" w:type="dxa"/>
            <w:shd w:val="clear" w:color="auto" w:fill="auto"/>
          </w:tcPr>
          <w:p w:rsidR="00943B21" w:rsidRPr="00BD4AC0" w:rsidRDefault="00943B21" w:rsidP="00741C90">
            <w:pPr>
              <w:rPr>
                <w:rFonts w:cs="Times New Roman"/>
                <w:sz w:val="20"/>
                <w:szCs w:val="20"/>
              </w:rPr>
            </w:pPr>
            <w:r w:rsidRPr="00BD4AC0">
              <w:rPr>
                <w:rFonts w:cs="Times New Roman"/>
                <w:sz w:val="20"/>
                <w:szCs w:val="20"/>
              </w:rPr>
              <w:t>Section III-D-4</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Experiments involving whole animals that cannot be done at BSL-1</w:t>
            </w:r>
          </w:p>
        </w:tc>
      </w:tr>
      <w:tr w:rsidR="00943B21" w:rsidRPr="00C9298F" w:rsidTr="00A24EDE">
        <w:tc>
          <w:tcPr>
            <w:tcW w:w="990" w:type="dxa"/>
            <w:shd w:val="clear" w:color="auto" w:fill="DEEAF6" w:themeFill="accent1" w:themeFillTint="33"/>
            <w:vAlign w:val="center"/>
          </w:tcPr>
          <w:p w:rsidR="00943B21" w:rsidRDefault="00953CF1" w:rsidP="00741C90">
            <w:pPr>
              <w:jc w:val="center"/>
              <w:rPr>
                <w:rFonts w:cs="Times New Roman"/>
                <w:sz w:val="16"/>
                <w:szCs w:val="16"/>
              </w:rPr>
            </w:pPr>
            <w:sdt>
              <w:sdtPr>
                <w:rPr>
                  <w:rFonts w:cs="Times New Roman"/>
                  <w:sz w:val="20"/>
                  <w:szCs w:val="20"/>
                </w:rPr>
                <w:id w:val="275612698"/>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Pr>
                <w:rFonts w:cs="Times New Roman"/>
                <w:sz w:val="16"/>
                <w:szCs w:val="16"/>
              </w:rPr>
              <w:t xml:space="preserve"> </w:t>
            </w:r>
          </w:p>
          <w:p w:rsidR="00943B21" w:rsidRPr="00BD4AC0" w:rsidRDefault="00943B21" w:rsidP="00741C90">
            <w:pPr>
              <w:jc w:val="center"/>
              <w:rPr>
                <w:rFonts w:cs="Times New Roman"/>
                <w:sz w:val="20"/>
                <w:szCs w:val="20"/>
              </w:rPr>
            </w:pPr>
            <w:r>
              <w:rPr>
                <w:rFonts w:cs="Times New Roman"/>
                <w:sz w:val="16"/>
                <w:szCs w:val="16"/>
              </w:rPr>
              <w:t>also</w:t>
            </w:r>
            <w:r w:rsidRPr="00863725">
              <w:rPr>
                <w:rFonts w:cs="Times New Roman"/>
                <w:sz w:val="16"/>
                <w:szCs w:val="16"/>
              </w:rPr>
              <w:t xml:space="preserve"> check subpa</w:t>
            </w:r>
            <w:r>
              <w:rPr>
                <w:rFonts w:cs="Times New Roman"/>
                <w:sz w:val="16"/>
                <w:szCs w:val="16"/>
              </w:rPr>
              <w:t>rt</w:t>
            </w:r>
          </w:p>
        </w:tc>
        <w:tc>
          <w:tcPr>
            <w:tcW w:w="1012" w:type="dxa"/>
            <w:shd w:val="clear" w:color="auto" w:fill="DEEAF6" w:themeFill="accent1" w:themeFillTint="33"/>
            <w:vAlign w:val="center"/>
          </w:tcPr>
          <w:p w:rsidR="00943B21" w:rsidRPr="00BD4AC0" w:rsidRDefault="00953CF1" w:rsidP="00741C90">
            <w:pPr>
              <w:jc w:val="center"/>
              <w:rPr>
                <w:rFonts w:cs="Times New Roman"/>
                <w:sz w:val="20"/>
                <w:szCs w:val="20"/>
              </w:rPr>
            </w:pPr>
            <w:sdt>
              <w:sdtPr>
                <w:rPr>
                  <w:rFonts w:cs="Times New Roman"/>
                  <w:sz w:val="20"/>
                  <w:szCs w:val="20"/>
                </w:rPr>
                <w:id w:val="-1966880656"/>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a </w:t>
            </w:r>
            <w:sdt>
              <w:sdtPr>
                <w:rPr>
                  <w:rFonts w:cs="Times New Roman"/>
                  <w:sz w:val="20"/>
                  <w:szCs w:val="20"/>
                </w:rPr>
                <w:id w:val="-681430147"/>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b </w:t>
            </w:r>
            <w:sdt>
              <w:sdtPr>
                <w:rPr>
                  <w:rFonts w:cs="Times New Roman"/>
                  <w:sz w:val="20"/>
                  <w:szCs w:val="20"/>
                </w:rPr>
                <w:id w:val="-2074187860"/>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c </w:t>
            </w:r>
            <w:sdt>
              <w:sdtPr>
                <w:rPr>
                  <w:rFonts w:cs="Times New Roman"/>
                  <w:sz w:val="20"/>
                  <w:szCs w:val="20"/>
                </w:rPr>
                <w:id w:val="-1877307807"/>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d</w:t>
            </w:r>
          </w:p>
        </w:tc>
        <w:tc>
          <w:tcPr>
            <w:tcW w:w="161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Section III-D-5</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Experiments involving whole plants; Experiments to genetically engineer plants by recombinant or synthetic nucleic acid molecule methods, to use such plants for other experimental purposes (e.g. response to stress), to propagate such plants, or to use plants together with microorganisms or insects containing recombinant or synthetic nucleic acid molecules that cannot be done at BSL-1.</w:t>
            </w:r>
          </w:p>
        </w:tc>
      </w:tr>
      <w:tr w:rsidR="00943B21" w:rsidRPr="00C9298F" w:rsidTr="00A24EDE">
        <w:sdt>
          <w:sdtPr>
            <w:rPr>
              <w:rFonts w:cs="Times New Roman"/>
              <w:sz w:val="24"/>
              <w:szCs w:val="24"/>
            </w:rPr>
            <w:id w:val="553664957"/>
            <w14:checkbox>
              <w14:checked w14:val="0"/>
              <w14:checkedState w14:val="2612" w14:font="MS Gothic"/>
              <w14:uncheckedState w14:val="2610" w14:font="MS Gothic"/>
            </w14:checkbox>
          </w:sdtPr>
          <w:sdtEndPr/>
          <w:sdtContent>
            <w:tc>
              <w:tcPr>
                <w:tcW w:w="990" w:type="dxa"/>
                <w:vAlign w:val="center"/>
              </w:tcPr>
              <w:p w:rsidR="00943B21" w:rsidRPr="00E56A8B" w:rsidRDefault="00943B21" w:rsidP="00741C90">
                <w:pPr>
                  <w:jc w:val="center"/>
                  <w:rPr>
                    <w:rFonts w:cs="Times New Roman"/>
                    <w:sz w:val="24"/>
                    <w:szCs w:val="24"/>
                  </w:rPr>
                </w:pPr>
                <w:r>
                  <w:rPr>
                    <w:rFonts w:ascii="MS Gothic" w:eastAsia="MS Gothic" w:hAnsi="MS Gothic" w:cs="Times New Roman" w:hint="eastAsia"/>
                    <w:sz w:val="24"/>
                    <w:szCs w:val="24"/>
                  </w:rPr>
                  <w:t>☐</w:t>
                </w:r>
              </w:p>
            </w:tc>
          </w:sdtContent>
        </w:sdt>
        <w:tc>
          <w:tcPr>
            <w:tcW w:w="1012" w:type="dxa"/>
            <w:shd w:val="clear" w:color="auto" w:fill="D9D9D9" w:themeFill="background1" w:themeFillShade="D9"/>
            <w:vAlign w:val="center"/>
          </w:tcPr>
          <w:p w:rsidR="00943B21" w:rsidRPr="00E56A8B" w:rsidRDefault="00943B21" w:rsidP="00741C90">
            <w:pPr>
              <w:jc w:val="center"/>
              <w:rPr>
                <w:rFonts w:cs="Times New Roman"/>
                <w:sz w:val="24"/>
                <w:szCs w:val="24"/>
              </w:rPr>
            </w:pPr>
          </w:p>
        </w:tc>
        <w:tc>
          <w:tcPr>
            <w:tcW w:w="1619" w:type="dxa"/>
            <w:shd w:val="clear" w:color="auto" w:fill="auto"/>
          </w:tcPr>
          <w:p w:rsidR="00943B21" w:rsidRPr="00C9298F" w:rsidRDefault="00943B21" w:rsidP="00741C90">
            <w:pPr>
              <w:rPr>
                <w:rFonts w:cs="Times New Roman"/>
                <w:sz w:val="20"/>
                <w:szCs w:val="20"/>
              </w:rPr>
            </w:pPr>
            <w:r w:rsidRPr="00C9298F">
              <w:rPr>
                <w:rFonts w:cs="Times New Roman"/>
                <w:sz w:val="20"/>
                <w:szCs w:val="20"/>
              </w:rPr>
              <w:t>Section III-D-6</w:t>
            </w:r>
          </w:p>
        </w:tc>
        <w:tc>
          <w:tcPr>
            <w:tcW w:w="5739" w:type="dxa"/>
            <w:shd w:val="clear" w:color="auto" w:fill="auto"/>
          </w:tcPr>
          <w:p w:rsidR="00943B21" w:rsidRPr="00C9298F" w:rsidRDefault="00943B21" w:rsidP="00741C90">
            <w:pPr>
              <w:rPr>
                <w:rFonts w:cs="Times New Roman"/>
                <w:sz w:val="20"/>
                <w:szCs w:val="20"/>
              </w:rPr>
            </w:pPr>
            <w:r w:rsidRPr="00C9298F">
              <w:rPr>
                <w:rFonts w:cs="Times New Roman"/>
                <w:sz w:val="20"/>
                <w:szCs w:val="20"/>
              </w:rPr>
              <w:t xml:space="preserve">Experiments involving more than 10 liters of culture. </w:t>
            </w:r>
            <w:r w:rsidRPr="00BD4AC0">
              <w:rPr>
                <w:rFonts w:cs="Times New Roman"/>
                <w:i/>
                <w:sz w:val="18"/>
                <w:szCs w:val="18"/>
              </w:rPr>
              <w:t>(Also refer to Appendix K)</w:t>
            </w:r>
          </w:p>
        </w:tc>
      </w:tr>
      <w:tr w:rsidR="00943B21" w:rsidRPr="00C9298F" w:rsidTr="00A24EDE">
        <w:tc>
          <w:tcPr>
            <w:tcW w:w="990" w:type="dxa"/>
            <w:shd w:val="clear" w:color="auto" w:fill="DEEAF6" w:themeFill="accent1" w:themeFillTint="33"/>
            <w:vAlign w:val="center"/>
          </w:tcPr>
          <w:p w:rsidR="00943B21" w:rsidRDefault="00953CF1" w:rsidP="00741C90">
            <w:pPr>
              <w:jc w:val="center"/>
              <w:rPr>
                <w:rFonts w:cs="Times New Roman"/>
                <w:sz w:val="16"/>
                <w:szCs w:val="16"/>
              </w:rPr>
            </w:pPr>
            <w:sdt>
              <w:sdtPr>
                <w:rPr>
                  <w:rFonts w:cs="Times New Roman"/>
                  <w:sz w:val="20"/>
                  <w:szCs w:val="20"/>
                </w:rPr>
                <w:id w:val="-1079981522"/>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Pr>
                <w:rFonts w:cs="Times New Roman"/>
                <w:sz w:val="16"/>
                <w:szCs w:val="16"/>
              </w:rPr>
              <w:t xml:space="preserve"> </w:t>
            </w:r>
          </w:p>
          <w:p w:rsidR="00943B21" w:rsidRPr="00BD4AC0" w:rsidRDefault="00943B21" w:rsidP="00741C90">
            <w:pPr>
              <w:jc w:val="center"/>
              <w:rPr>
                <w:rFonts w:cs="Times New Roman"/>
                <w:sz w:val="20"/>
                <w:szCs w:val="20"/>
              </w:rPr>
            </w:pPr>
            <w:r>
              <w:rPr>
                <w:rFonts w:cs="Times New Roman"/>
                <w:sz w:val="16"/>
                <w:szCs w:val="16"/>
              </w:rPr>
              <w:t>also</w:t>
            </w:r>
            <w:r w:rsidRPr="00863725">
              <w:rPr>
                <w:rFonts w:cs="Times New Roman"/>
                <w:sz w:val="16"/>
                <w:szCs w:val="16"/>
              </w:rPr>
              <w:t xml:space="preserve"> check subpa</w:t>
            </w:r>
            <w:r>
              <w:rPr>
                <w:rFonts w:cs="Times New Roman"/>
                <w:sz w:val="16"/>
                <w:szCs w:val="16"/>
              </w:rPr>
              <w:t>rt</w:t>
            </w:r>
          </w:p>
        </w:tc>
        <w:tc>
          <w:tcPr>
            <w:tcW w:w="1012" w:type="dxa"/>
            <w:shd w:val="clear" w:color="auto" w:fill="DEEAF6" w:themeFill="accent1" w:themeFillTint="33"/>
            <w:vAlign w:val="center"/>
          </w:tcPr>
          <w:p w:rsidR="00943B21" w:rsidRPr="00BD4AC0" w:rsidRDefault="00953CF1" w:rsidP="00741C90">
            <w:pPr>
              <w:jc w:val="center"/>
              <w:rPr>
                <w:rFonts w:cs="Times New Roman"/>
                <w:sz w:val="20"/>
                <w:szCs w:val="20"/>
              </w:rPr>
            </w:pPr>
            <w:sdt>
              <w:sdtPr>
                <w:rPr>
                  <w:rFonts w:cs="Times New Roman"/>
                  <w:sz w:val="20"/>
                  <w:szCs w:val="20"/>
                </w:rPr>
                <w:id w:val="1469861748"/>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a </w:t>
            </w:r>
            <w:sdt>
              <w:sdtPr>
                <w:rPr>
                  <w:rFonts w:cs="Times New Roman"/>
                  <w:sz w:val="20"/>
                  <w:szCs w:val="20"/>
                </w:rPr>
                <w:id w:val="1999998438"/>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b </w:t>
            </w:r>
            <w:sdt>
              <w:sdtPr>
                <w:rPr>
                  <w:rFonts w:cs="Times New Roman"/>
                  <w:sz w:val="20"/>
                  <w:szCs w:val="20"/>
                </w:rPr>
                <w:id w:val="501094832"/>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c </w:t>
            </w:r>
            <w:sdt>
              <w:sdtPr>
                <w:rPr>
                  <w:rFonts w:cs="Times New Roman"/>
                  <w:sz w:val="20"/>
                  <w:szCs w:val="20"/>
                </w:rPr>
                <w:id w:val="-929343017"/>
                <w14:checkbox>
                  <w14:checked w14:val="0"/>
                  <w14:checkedState w14:val="2612" w14:font="MS Gothic"/>
                  <w14:uncheckedState w14:val="2610" w14:font="MS Gothic"/>
                </w14:checkbox>
              </w:sdtPr>
              <w:sdtEndPr/>
              <w:sdtContent>
                <w:r w:rsidR="00943B21" w:rsidRPr="00BD4AC0">
                  <w:rPr>
                    <w:rFonts w:ascii="MS Gothic" w:eastAsia="MS Gothic" w:hAnsi="MS Gothic" w:cs="Times New Roman" w:hint="eastAsia"/>
                    <w:sz w:val="20"/>
                    <w:szCs w:val="20"/>
                  </w:rPr>
                  <w:t>☐</w:t>
                </w:r>
              </w:sdtContent>
            </w:sdt>
            <w:r w:rsidR="00943B21" w:rsidRPr="00BD4AC0">
              <w:rPr>
                <w:rFonts w:cs="Times New Roman"/>
                <w:sz w:val="20"/>
                <w:szCs w:val="20"/>
              </w:rPr>
              <w:t>d</w:t>
            </w:r>
          </w:p>
        </w:tc>
        <w:tc>
          <w:tcPr>
            <w:tcW w:w="161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Section III-D-7</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 xml:space="preserve"> Experiments involving Influenza viruses.</w:t>
            </w:r>
          </w:p>
        </w:tc>
      </w:tr>
      <w:tr w:rsidR="00943B21" w:rsidRPr="00C9298F" w:rsidTr="00A24EDE">
        <w:sdt>
          <w:sdtPr>
            <w:rPr>
              <w:rFonts w:cs="Times New Roman"/>
              <w:sz w:val="20"/>
              <w:szCs w:val="20"/>
            </w:rPr>
            <w:id w:val="1832175466"/>
            <w14:checkbox>
              <w14:checked w14:val="0"/>
              <w14:checkedState w14:val="2612" w14:font="MS Gothic"/>
              <w14:uncheckedState w14:val="2610" w14:font="MS Gothic"/>
            </w14:checkbox>
          </w:sdtPr>
          <w:sdtEndPr/>
          <w:sdtContent>
            <w:tc>
              <w:tcPr>
                <w:tcW w:w="990" w:type="dxa"/>
                <w:vAlign w:val="center"/>
              </w:tcPr>
              <w:p w:rsidR="00943B21" w:rsidRPr="00BD4AC0" w:rsidRDefault="00943B21" w:rsidP="00741C90">
                <w:pPr>
                  <w:jc w:val="center"/>
                  <w:rPr>
                    <w:rFonts w:cs="Times New Roman"/>
                    <w:sz w:val="20"/>
                    <w:szCs w:val="20"/>
                  </w:rPr>
                </w:pPr>
                <w:r w:rsidRPr="00BD4AC0">
                  <w:rPr>
                    <w:rFonts w:ascii="MS Gothic" w:eastAsia="MS Gothic" w:hAnsi="MS Gothic" w:cs="Times New Roman" w:hint="eastAsia"/>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shd w:val="clear" w:color="auto" w:fill="auto"/>
          </w:tcPr>
          <w:p w:rsidR="00943B21" w:rsidRPr="00BD4AC0" w:rsidRDefault="00943B21" w:rsidP="00741C90">
            <w:pPr>
              <w:rPr>
                <w:rFonts w:cs="Times New Roman"/>
                <w:sz w:val="20"/>
                <w:szCs w:val="20"/>
              </w:rPr>
            </w:pPr>
            <w:r w:rsidRPr="00BD4AC0">
              <w:rPr>
                <w:rFonts w:cs="Times New Roman"/>
                <w:sz w:val="20"/>
                <w:szCs w:val="20"/>
              </w:rPr>
              <w:t>Section III-E-1</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Experiments involving the formation of recombinant or synthetic nucleic acid molecules containing no more than 2/3 of the genome of any eukaryotic virus (BSL-1 experiments only).</w:t>
            </w:r>
          </w:p>
        </w:tc>
      </w:tr>
      <w:tr w:rsidR="00943B21" w:rsidRPr="00C9298F" w:rsidTr="00A24EDE">
        <w:tc>
          <w:tcPr>
            <w:tcW w:w="990" w:type="dxa"/>
            <w:shd w:val="clear" w:color="auto" w:fill="DEEAF6" w:themeFill="accent1" w:themeFillTint="33"/>
            <w:vAlign w:val="center"/>
          </w:tcPr>
          <w:p w:rsidR="00943B21" w:rsidRDefault="00953CF1" w:rsidP="00741C90">
            <w:pPr>
              <w:jc w:val="center"/>
              <w:rPr>
                <w:rFonts w:cs="Times New Roman"/>
                <w:sz w:val="16"/>
                <w:szCs w:val="16"/>
              </w:rPr>
            </w:pPr>
            <w:sdt>
              <w:sdtPr>
                <w:rPr>
                  <w:rFonts w:cs="Times New Roman"/>
                  <w:sz w:val="20"/>
                  <w:szCs w:val="20"/>
                </w:rPr>
                <w:id w:val="22596096"/>
                <w14:checkbox>
                  <w14:checked w14:val="0"/>
                  <w14:checkedState w14:val="2612" w14:font="MS Gothic"/>
                  <w14:uncheckedState w14:val="2610" w14:font="MS Gothic"/>
                </w14:checkbox>
              </w:sdtPr>
              <w:sdtEndPr/>
              <w:sdtContent>
                <w:r w:rsidR="00943B21">
                  <w:rPr>
                    <w:rFonts w:ascii="MS Gothic" w:eastAsia="MS Gothic" w:hAnsi="MS Gothic" w:cs="Times New Roman" w:hint="eastAsia"/>
                    <w:sz w:val="20"/>
                    <w:szCs w:val="20"/>
                  </w:rPr>
                  <w:t>☐</w:t>
                </w:r>
              </w:sdtContent>
            </w:sdt>
            <w:r w:rsidR="00943B21">
              <w:rPr>
                <w:rFonts w:cs="Times New Roman"/>
                <w:sz w:val="16"/>
                <w:szCs w:val="16"/>
              </w:rPr>
              <w:t xml:space="preserve"> </w:t>
            </w:r>
          </w:p>
          <w:p w:rsidR="00943B21" w:rsidRPr="00BD4AC0" w:rsidRDefault="00943B21" w:rsidP="00741C90">
            <w:pPr>
              <w:jc w:val="center"/>
              <w:rPr>
                <w:rFonts w:cs="Times New Roman"/>
                <w:sz w:val="20"/>
                <w:szCs w:val="20"/>
              </w:rPr>
            </w:pPr>
            <w:r>
              <w:rPr>
                <w:rFonts w:cs="Times New Roman"/>
                <w:sz w:val="16"/>
                <w:szCs w:val="16"/>
              </w:rPr>
              <w:t>also</w:t>
            </w:r>
            <w:r w:rsidRPr="00863725">
              <w:rPr>
                <w:rFonts w:cs="Times New Roman"/>
                <w:sz w:val="16"/>
                <w:szCs w:val="16"/>
              </w:rPr>
              <w:t xml:space="preserve"> check subpa</w:t>
            </w:r>
            <w:r>
              <w:rPr>
                <w:rFonts w:cs="Times New Roman"/>
                <w:sz w:val="16"/>
                <w:szCs w:val="16"/>
              </w:rPr>
              <w:t>rt</w:t>
            </w:r>
          </w:p>
        </w:tc>
        <w:tc>
          <w:tcPr>
            <w:tcW w:w="1012" w:type="dxa"/>
            <w:shd w:val="clear" w:color="auto" w:fill="DEEAF6" w:themeFill="accent1" w:themeFillTint="33"/>
            <w:vAlign w:val="center"/>
          </w:tcPr>
          <w:p w:rsidR="00943B21" w:rsidRPr="00BD4AC0" w:rsidRDefault="00953CF1" w:rsidP="00741C90">
            <w:pPr>
              <w:jc w:val="center"/>
              <w:rPr>
                <w:rFonts w:cs="Times New Roman"/>
                <w:sz w:val="20"/>
                <w:szCs w:val="20"/>
              </w:rPr>
            </w:pPr>
            <w:sdt>
              <w:sdtPr>
                <w:rPr>
                  <w:rFonts w:cs="Times New Roman"/>
                  <w:sz w:val="20"/>
                  <w:szCs w:val="20"/>
                </w:rPr>
                <w:id w:val="2144155382"/>
                <w14:checkbox>
                  <w14:checked w14:val="0"/>
                  <w14:checkedState w14:val="2612" w14:font="MS Gothic"/>
                  <w14:uncheckedState w14:val="2610" w14:font="MS Gothic"/>
                </w14:checkbox>
              </w:sdtPr>
              <w:sdtEndPr/>
              <w:sdtContent>
                <w:r w:rsidR="00943B21" w:rsidRPr="00BD4AC0">
                  <w:rPr>
                    <w:rFonts w:ascii="MS Gothic" w:eastAsia="MS Gothic" w:hAnsi="MS Gothic" w:cs="Times New Roman" w:hint="eastAsia"/>
                    <w:sz w:val="20"/>
                    <w:szCs w:val="20"/>
                  </w:rPr>
                  <w:t>☐</w:t>
                </w:r>
              </w:sdtContent>
            </w:sdt>
            <w:r w:rsidR="00943B21" w:rsidRPr="00BD4AC0">
              <w:rPr>
                <w:rFonts w:cs="Times New Roman"/>
                <w:sz w:val="20"/>
                <w:szCs w:val="20"/>
              </w:rPr>
              <w:t xml:space="preserve">a   </w:t>
            </w:r>
            <w:sdt>
              <w:sdtPr>
                <w:rPr>
                  <w:rFonts w:cs="Times New Roman"/>
                  <w:sz w:val="20"/>
                  <w:szCs w:val="20"/>
                </w:rPr>
                <w:id w:val="1278293796"/>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b </w:t>
            </w:r>
            <w:sdt>
              <w:sdtPr>
                <w:rPr>
                  <w:rFonts w:cs="Times New Roman"/>
                  <w:sz w:val="20"/>
                  <w:szCs w:val="20"/>
                </w:rPr>
                <w:id w:val="-1508516277"/>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b1 </w:t>
            </w:r>
            <w:sdt>
              <w:sdtPr>
                <w:rPr>
                  <w:rFonts w:cs="Times New Roman"/>
                  <w:sz w:val="20"/>
                  <w:szCs w:val="20"/>
                </w:rPr>
                <w:id w:val="32696266"/>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b2 </w:t>
            </w:r>
            <w:sdt>
              <w:sdtPr>
                <w:rPr>
                  <w:rFonts w:cs="Times New Roman"/>
                  <w:sz w:val="20"/>
                  <w:szCs w:val="20"/>
                </w:rPr>
                <w:id w:val="-1343624551"/>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b3 </w:t>
            </w:r>
            <w:sdt>
              <w:sdtPr>
                <w:rPr>
                  <w:rFonts w:cs="Times New Roman"/>
                  <w:sz w:val="20"/>
                  <w:szCs w:val="20"/>
                </w:rPr>
                <w:id w:val="-387878812"/>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 xml:space="preserve">b4 </w:t>
            </w:r>
            <w:sdt>
              <w:sdtPr>
                <w:rPr>
                  <w:rFonts w:cs="Times New Roman"/>
                  <w:sz w:val="20"/>
                  <w:szCs w:val="20"/>
                </w:rPr>
                <w:id w:val="-1221823461"/>
                <w14:checkbox>
                  <w14:checked w14:val="0"/>
                  <w14:checkedState w14:val="2612" w14:font="MS Gothic"/>
                  <w14:uncheckedState w14:val="2610" w14:font="MS Gothic"/>
                </w14:checkbox>
              </w:sdtPr>
              <w:sdtEndPr/>
              <w:sdtContent>
                <w:r w:rsidR="00943B21" w:rsidRPr="00BD4AC0">
                  <w:rPr>
                    <w:rFonts w:ascii="Segoe UI Symbol" w:eastAsia="MS Gothic" w:hAnsi="Segoe UI Symbol" w:cs="Segoe UI Symbol"/>
                    <w:sz w:val="20"/>
                    <w:szCs w:val="20"/>
                  </w:rPr>
                  <w:t>☐</w:t>
                </w:r>
              </w:sdtContent>
            </w:sdt>
            <w:r w:rsidR="00943B21" w:rsidRPr="00BD4AC0">
              <w:rPr>
                <w:rFonts w:cs="Times New Roman"/>
                <w:sz w:val="20"/>
                <w:szCs w:val="20"/>
              </w:rPr>
              <w:t>b5</w:t>
            </w:r>
          </w:p>
        </w:tc>
        <w:tc>
          <w:tcPr>
            <w:tcW w:w="161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Section III-E-2</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 xml:space="preserve">Experiments involving recombinant DNA-modified whole plants, and /or experiments involving recombinant or synthetic nucleic acid molecule-modified organisms associated with whole plants, except those that fall under Section III-A, III-B, III-D, or III-F (BSL-1 experiments only). </w:t>
            </w:r>
          </w:p>
        </w:tc>
      </w:tr>
      <w:tr w:rsidR="00943B21" w:rsidRPr="00C9298F" w:rsidTr="00A24EDE">
        <w:sdt>
          <w:sdtPr>
            <w:rPr>
              <w:rFonts w:cs="Times New Roman"/>
              <w:sz w:val="20"/>
              <w:szCs w:val="20"/>
            </w:rPr>
            <w:id w:val="1921750981"/>
            <w14:checkbox>
              <w14:checked w14:val="0"/>
              <w14:checkedState w14:val="2612" w14:font="MS Gothic"/>
              <w14:uncheckedState w14:val="2610" w14:font="MS Gothic"/>
            </w14:checkbox>
          </w:sdtPr>
          <w:sdtEndPr/>
          <w:sdtContent>
            <w:tc>
              <w:tcPr>
                <w:tcW w:w="990" w:type="dxa"/>
                <w:tcBorders>
                  <w:bottom w:val="single" w:sz="4" w:space="0" w:color="auto"/>
                </w:tcBorders>
                <w:vAlign w:val="center"/>
              </w:tcPr>
              <w:p w:rsidR="00943B21" w:rsidRPr="00BD4AC0" w:rsidRDefault="00943B21" w:rsidP="00741C90">
                <w:pPr>
                  <w:jc w:val="center"/>
                  <w:rPr>
                    <w:rFonts w:cs="Times New Roman"/>
                    <w:sz w:val="20"/>
                    <w:szCs w:val="20"/>
                  </w:rPr>
                </w:pPr>
                <w:r w:rsidRPr="00BD4AC0">
                  <w:rPr>
                    <w:rFonts w:ascii="Segoe UI Symbol" w:eastAsia="MS Gothic" w:hAnsi="Segoe UI Symbol" w:cs="Segoe UI Symbol"/>
                    <w:sz w:val="20"/>
                    <w:szCs w:val="20"/>
                  </w:rPr>
                  <w:t>☐</w:t>
                </w:r>
              </w:p>
            </w:tc>
          </w:sdtContent>
        </w:sdt>
        <w:tc>
          <w:tcPr>
            <w:tcW w:w="1012" w:type="dxa"/>
            <w:tcBorders>
              <w:bottom w:val="single" w:sz="4" w:space="0" w:color="auto"/>
            </w:tcBorders>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tcBorders>
              <w:bottom w:val="single" w:sz="4" w:space="0" w:color="auto"/>
            </w:tcBorders>
            <w:shd w:val="clear" w:color="auto" w:fill="auto"/>
          </w:tcPr>
          <w:p w:rsidR="00943B21" w:rsidRPr="00BD4AC0" w:rsidRDefault="00943B21" w:rsidP="00741C90">
            <w:pPr>
              <w:rPr>
                <w:rFonts w:cs="Times New Roman"/>
                <w:sz w:val="20"/>
                <w:szCs w:val="20"/>
              </w:rPr>
            </w:pPr>
            <w:r w:rsidRPr="00BD4AC0">
              <w:rPr>
                <w:rFonts w:cs="Times New Roman"/>
                <w:sz w:val="20"/>
                <w:szCs w:val="20"/>
              </w:rPr>
              <w:t>Section III-E-3</w:t>
            </w:r>
          </w:p>
        </w:tc>
        <w:tc>
          <w:tcPr>
            <w:tcW w:w="5739" w:type="dxa"/>
            <w:tcBorders>
              <w:bottom w:val="single" w:sz="4" w:space="0" w:color="auto"/>
            </w:tcBorders>
            <w:shd w:val="clear" w:color="auto" w:fill="auto"/>
          </w:tcPr>
          <w:p w:rsidR="00943B21" w:rsidRPr="00BD4AC0" w:rsidRDefault="00943B21" w:rsidP="00741C90">
            <w:pPr>
              <w:rPr>
                <w:rFonts w:cs="Times New Roman"/>
                <w:sz w:val="20"/>
                <w:szCs w:val="20"/>
              </w:rPr>
            </w:pPr>
            <w:r w:rsidRPr="00BD4AC0">
              <w:rPr>
                <w:rFonts w:cs="Times New Roman"/>
                <w:sz w:val="20"/>
                <w:szCs w:val="20"/>
              </w:rPr>
              <w:t xml:space="preserve">Experiments involving transgenic rodents modified by the stable introduction of recombinant or synthetic nucleic acid molecules into their genome, or nucleic acids derived therefrom, into the germ-line (transgenic rodents). (BSL-1 experiments only).  </w:t>
            </w:r>
          </w:p>
        </w:tc>
      </w:tr>
      <w:tr w:rsidR="00943B21" w:rsidRPr="00C9298F" w:rsidTr="00E93CE9">
        <w:tc>
          <w:tcPr>
            <w:tcW w:w="9360" w:type="dxa"/>
            <w:gridSpan w:val="4"/>
            <w:shd w:val="clear" w:color="auto" w:fill="auto"/>
            <w:vAlign w:val="center"/>
          </w:tcPr>
          <w:p w:rsidR="00943B21" w:rsidRPr="00D40043" w:rsidRDefault="00943B21" w:rsidP="00741C90">
            <w:pPr>
              <w:rPr>
                <w:rFonts w:cs="Times New Roman"/>
                <w:b w:val="0"/>
                <w:sz w:val="20"/>
                <w:szCs w:val="20"/>
              </w:rPr>
            </w:pPr>
          </w:p>
        </w:tc>
      </w:tr>
      <w:tr w:rsidR="00943B21" w:rsidRPr="00C9298F" w:rsidTr="00E93CE9">
        <w:tc>
          <w:tcPr>
            <w:tcW w:w="9360" w:type="dxa"/>
            <w:gridSpan w:val="4"/>
            <w:shd w:val="clear" w:color="auto" w:fill="FFFF00"/>
            <w:vAlign w:val="center"/>
          </w:tcPr>
          <w:p w:rsidR="00943B21" w:rsidRPr="00D40043" w:rsidRDefault="00943B21" w:rsidP="00741C90">
            <w:pPr>
              <w:rPr>
                <w:rFonts w:cs="Times New Roman"/>
                <w:b w:val="0"/>
                <w:sz w:val="20"/>
                <w:szCs w:val="20"/>
              </w:rPr>
            </w:pPr>
            <w:r w:rsidRPr="00D40043">
              <w:rPr>
                <w:rFonts w:cs="Times New Roman"/>
                <w:sz w:val="20"/>
                <w:szCs w:val="20"/>
              </w:rPr>
              <w:t xml:space="preserve">Section III-F categories </w:t>
            </w:r>
            <w:r>
              <w:rPr>
                <w:rFonts w:cs="Times New Roman"/>
                <w:sz w:val="20"/>
                <w:szCs w:val="20"/>
              </w:rPr>
              <w:t xml:space="preserve">requires IBC designated approval. </w:t>
            </w:r>
            <w:r w:rsidRPr="00D40043">
              <w:rPr>
                <w:rFonts w:cs="Times New Roman"/>
                <w:sz w:val="20"/>
                <w:szCs w:val="20"/>
              </w:rPr>
              <w:t xml:space="preserve">IBC Full Committee Review </w:t>
            </w:r>
            <w:r>
              <w:rPr>
                <w:rFonts w:cs="Times New Roman"/>
                <w:sz w:val="20"/>
                <w:szCs w:val="20"/>
              </w:rPr>
              <w:t xml:space="preserve">is required if any part of this project </w:t>
            </w:r>
            <w:r w:rsidRPr="00D40043">
              <w:rPr>
                <w:rFonts w:cs="Times New Roman"/>
                <w:sz w:val="20"/>
                <w:szCs w:val="20"/>
              </w:rPr>
              <w:t>fall</w:t>
            </w:r>
            <w:r>
              <w:rPr>
                <w:rFonts w:cs="Times New Roman"/>
                <w:sz w:val="20"/>
                <w:szCs w:val="20"/>
              </w:rPr>
              <w:t>s</w:t>
            </w:r>
            <w:r w:rsidRPr="00D40043">
              <w:rPr>
                <w:rFonts w:cs="Times New Roman"/>
                <w:sz w:val="20"/>
                <w:szCs w:val="20"/>
              </w:rPr>
              <w:t xml:space="preserve"> under a specific exception or has </w:t>
            </w:r>
            <w:r>
              <w:rPr>
                <w:rFonts w:cs="Times New Roman"/>
                <w:sz w:val="20"/>
                <w:szCs w:val="20"/>
              </w:rPr>
              <w:t xml:space="preserve">other </w:t>
            </w:r>
            <w:r w:rsidRPr="00D40043">
              <w:rPr>
                <w:rFonts w:cs="Times New Roman"/>
                <w:sz w:val="20"/>
                <w:szCs w:val="20"/>
              </w:rPr>
              <w:t xml:space="preserve">experiments falling under any of the above </w:t>
            </w:r>
            <w:r>
              <w:rPr>
                <w:rFonts w:cs="Times New Roman"/>
                <w:sz w:val="20"/>
                <w:szCs w:val="20"/>
              </w:rPr>
              <w:t>sections (III-</w:t>
            </w:r>
            <w:r w:rsidRPr="00D40043">
              <w:rPr>
                <w:rFonts w:cs="Times New Roman"/>
                <w:sz w:val="20"/>
                <w:szCs w:val="20"/>
              </w:rPr>
              <w:t xml:space="preserve">A </w:t>
            </w:r>
            <w:r>
              <w:rPr>
                <w:rFonts w:cs="Times New Roman"/>
                <w:sz w:val="20"/>
                <w:szCs w:val="20"/>
              </w:rPr>
              <w:t xml:space="preserve">to </w:t>
            </w:r>
            <w:r w:rsidRPr="00D40043">
              <w:rPr>
                <w:rFonts w:cs="Times New Roman"/>
                <w:sz w:val="20"/>
                <w:szCs w:val="20"/>
              </w:rPr>
              <w:t>E</w:t>
            </w:r>
            <w:r>
              <w:rPr>
                <w:rFonts w:cs="Times New Roman"/>
                <w:sz w:val="20"/>
                <w:szCs w:val="20"/>
              </w:rPr>
              <w:t>)</w:t>
            </w:r>
            <w:r w:rsidRPr="00D40043">
              <w:rPr>
                <w:rFonts w:cs="Times New Roman"/>
                <w:sz w:val="20"/>
                <w:szCs w:val="20"/>
              </w:rPr>
              <w:t>.</w:t>
            </w:r>
            <w:r>
              <w:rPr>
                <w:rFonts w:cs="Times New Roman"/>
                <w:sz w:val="20"/>
                <w:szCs w:val="20"/>
              </w:rPr>
              <w:t xml:space="preserve"> </w:t>
            </w:r>
          </w:p>
        </w:tc>
      </w:tr>
      <w:tr w:rsidR="00943B21" w:rsidRPr="00C9298F" w:rsidTr="00A24EDE">
        <w:sdt>
          <w:sdtPr>
            <w:rPr>
              <w:rFonts w:cs="Times New Roman"/>
              <w:sz w:val="20"/>
              <w:szCs w:val="20"/>
            </w:rPr>
            <w:id w:val="393861534"/>
            <w14:checkbox>
              <w14:checked w14:val="0"/>
              <w14:checkedState w14:val="2612" w14:font="MS Gothic"/>
              <w14:uncheckedState w14:val="2610" w14:font="MS Gothic"/>
            </w14:checkbox>
          </w:sdtPr>
          <w:sdtEndPr/>
          <w:sdtContent>
            <w:tc>
              <w:tcPr>
                <w:tcW w:w="990" w:type="dxa"/>
                <w:shd w:val="clear" w:color="auto" w:fill="DEEAF6" w:themeFill="accent1" w:themeFillTint="33"/>
                <w:vAlign w:val="center"/>
              </w:tcPr>
              <w:p w:rsidR="00943B21" w:rsidRPr="00BD4AC0" w:rsidRDefault="00A24EDE" w:rsidP="00741C90">
                <w:pPr>
                  <w:jc w:val="center"/>
                  <w:rPr>
                    <w:rFonts w:cs="Times New Roman"/>
                    <w:sz w:val="20"/>
                    <w:szCs w:val="20"/>
                  </w:rPr>
                </w:pPr>
                <w:r>
                  <w:rPr>
                    <w:rFonts w:ascii="MS Gothic" w:eastAsia="MS Gothic" w:hAnsi="MS Gothic" w:cs="Times New Roman" w:hint="eastAsia"/>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shd w:val="clear" w:color="auto" w:fill="DEEAF6" w:themeFill="accent1" w:themeFillTint="33"/>
          </w:tcPr>
          <w:p w:rsidR="00943B21" w:rsidRPr="00781895" w:rsidRDefault="00943B21" w:rsidP="00741C90">
            <w:pPr>
              <w:rPr>
                <w:rFonts w:cs="Times New Roman"/>
                <w:sz w:val="20"/>
                <w:szCs w:val="20"/>
              </w:rPr>
            </w:pPr>
            <w:r w:rsidRPr="00781895">
              <w:rPr>
                <w:rFonts w:cs="Times New Roman"/>
                <w:sz w:val="20"/>
                <w:szCs w:val="20"/>
              </w:rPr>
              <w:t>Section III-F-1</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Experiments using synthetic nucleic acids that: (1) can neither replicate nor generate nucleic acids that can replicate in any living cell, (2) are not designed to integrate into DNA, and (3) do not produce a toxin that is lethal for vertebrates at an LD50 of &lt;100 ng/kg.</w:t>
            </w:r>
          </w:p>
        </w:tc>
      </w:tr>
      <w:tr w:rsidR="00943B21" w:rsidRPr="00C9298F" w:rsidTr="00A24EDE">
        <w:sdt>
          <w:sdtPr>
            <w:rPr>
              <w:rFonts w:cs="Times New Roman"/>
              <w:sz w:val="20"/>
              <w:szCs w:val="20"/>
            </w:rPr>
            <w:id w:val="-1075820376"/>
            <w14:checkbox>
              <w14:checked w14:val="0"/>
              <w14:checkedState w14:val="2612" w14:font="MS Gothic"/>
              <w14:uncheckedState w14:val="2610" w14:font="MS Gothic"/>
            </w14:checkbox>
          </w:sdtPr>
          <w:sdtEndPr/>
          <w:sdtContent>
            <w:tc>
              <w:tcPr>
                <w:tcW w:w="990" w:type="dxa"/>
                <w:vAlign w:val="center"/>
              </w:tcPr>
              <w:p w:rsidR="00943B21" w:rsidRPr="00BD4AC0" w:rsidRDefault="00943B21" w:rsidP="00741C90">
                <w:pPr>
                  <w:jc w:val="center"/>
                  <w:rPr>
                    <w:rFonts w:cs="Times New Roman"/>
                    <w:sz w:val="20"/>
                    <w:szCs w:val="20"/>
                  </w:rPr>
                </w:pPr>
                <w:r w:rsidRPr="00BD4AC0">
                  <w:rPr>
                    <w:rFonts w:ascii="Segoe UI Symbol" w:eastAsia="MS Gothic" w:hAnsi="Segoe UI Symbol" w:cs="Segoe UI Symbol"/>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shd w:val="clear" w:color="auto" w:fill="auto"/>
          </w:tcPr>
          <w:p w:rsidR="00943B21" w:rsidRPr="00781895" w:rsidRDefault="00943B21" w:rsidP="00741C90">
            <w:pPr>
              <w:rPr>
                <w:rFonts w:cs="Times New Roman"/>
                <w:sz w:val="20"/>
                <w:szCs w:val="20"/>
              </w:rPr>
            </w:pPr>
            <w:r w:rsidRPr="00781895">
              <w:rPr>
                <w:rFonts w:cs="Times New Roman"/>
                <w:sz w:val="20"/>
                <w:szCs w:val="20"/>
              </w:rPr>
              <w:t>Section III-F-2</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Recombinant/synthetic molecules are not in organisms, cells, or viruses, and that have not been modified or manipulated to make cellular membrane penetration possible.</w:t>
            </w:r>
          </w:p>
        </w:tc>
      </w:tr>
      <w:tr w:rsidR="00943B21" w:rsidRPr="00C9298F" w:rsidTr="00A24EDE">
        <w:sdt>
          <w:sdtPr>
            <w:rPr>
              <w:rFonts w:cs="Times New Roman"/>
              <w:sz w:val="20"/>
              <w:szCs w:val="20"/>
            </w:rPr>
            <w:id w:val="-521783410"/>
            <w14:checkbox>
              <w14:checked w14:val="0"/>
              <w14:checkedState w14:val="2612" w14:font="MS Gothic"/>
              <w14:uncheckedState w14:val="2610" w14:font="MS Gothic"/>
            </w14:checkbox>
          </w:sdtPr>
          <w:sdtEndPr/>
          <w:sdtContent>
            <w:tc>
              <w:tcPr>
                <w:tcW w:w="990" w:type="dxa"/>
                <w:shd w:val="clear" w:color="auto" w:fill="DEEAF6" w:themeFill="accent1" w:themeFillTint="33"/>
                <w:vAlign w:val="center"/>
              </w:tcPr>
              <w:p w:rsidR="00943B21" w:rsidRPr="00BD4AC0" w:rsidRDefault="00943B21" w:rsidP="00741C90">
                <w:pPr>
                  <w:jc w:val="center"/>
                  <w:rPr>
                    <w:rFonts w:cs="Times New Roman"/>
                    <w:sz w:val="20"/>
                    <w:szCs w:val="20"/>
                  </w:rPr>
                </w:pPr>
                <w:r w:rsidRPr="00BD4AC0">
                  <w:rPr>
                    <w:rFonts w:ascii="Segoe UI Symbol" w:eastAsia="MS Gothic" w:hAnsi="Segoe UI Symbol" w:cs="Segoe UI Symbol"/>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shd w:val="clear" w:color="auto" w:fill="DEEAF6" w:themeFill="accent1" w:themeFillTint="33"/>
          </w:tcPr>
          <w:p w:rsidR="00943B21" w:rsidRPr="00781895" w:rsidRDefault="00943B21" w:rsidP="00741C90">
            <w:pPr>
              <w:rPr>
                <w:rFonts w:cs="Times New Roman"/>
                <w:sz w:val="20"/>
                <w:szCs w:val="20"/>
              </w:rPr>
            </w:pPr>
            <w:r w:rsidRPr="00781895">
              <w:rPr>
                <w:rFonts w:cs="Times New Roman"/>
                <w:sz w:val="20"/>
                <w:szCs w:val="20"/>
              </w:rPr>
              <w:t>Section III-F-3</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Recombinant/synthetic molecules that consist entirely of the exact recombinant or synthetic nucleic acid sequence from a single source that exists in nature.</w:t>
            </w:r>
          </w:p>
        </w:tc>
      </w:tr>
      <w:tr w:rsidR="00943B21" w:rsidRPr="00C9298F" w:rsidTr="00A24EDE">
        <w:sdt>
          <w:sdtPr>
            <w:rPr>
              <w:rFonts w:cs="Times New Roman"/>
              <w:sz w:val="20"/>
              <w:szCs w:val="20"/>
            </w:rPr>
            <w:id w:val="-251193110"/>
            <w14:checkbox>
              <w14:checked w14:val="0"/>
              <w14:checkedState w14:val="2612" w14:font="MS Gothic"/>
              <w14:uncheckedState w14:val="2610" w14:font="MS Gothic"/>
            </w14:checkbox>
          </w:sdtPr>
          <w:sdtEndPr/>
          <w:sdtContent>
            <w:tc>
              <w:tcPr>
                <w:tcW w:w="990" w:type="dxa"/>
                <w:vAlign w:val="center"/>
              </w:tcPr>
              <w:p w:rsidR="00943B21" w:rsidRPr="00BD4AC0" w:rsidRDefault="00943B21" w:rsidP="00741C90">
                <w:pPr>
                  <w:jc w:val="center"/>
                  <w:rPr>
                    <w:rFonts w:cs="Times New Roman"/>
                    <w:sz w:val="20"/>
                    <w:szCs w:val="20"/>
                  </w:rPr>
                </w:pPr>
                <w:r w:rsidRPr="00BD4AC0">
                  <w:rPr>
                    <w:rFonts w:ascii="Segoe UI Symbol" w:eastAsia="MS Gothic" w:hAnsi="Segoe UI Symbol" w:cs="Segoe UI Symbol"/>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Times New Roman"/>
                <w:sz w:val="20"/>
                <w:szCs w:val="20"/>
              </w:rPr>
            </w:pPr>
          </w:p>
        </w:tc>
        <w:tc>
          <w:tcPr>
            <w:tcW w:w="1619" w:type="dxa"/>
            <w:shd w:val="clear" w:color="auto" w:fill="auto"/>
          </w:tcPr>
          <w:p w:rsidR="00943B21" w:rsidRPr="00781895" w:rsidRDefault="00943B21" w:rsidP="00741C90">
            <w:pPr>
              <w:rPr>
                <w:rFonts w:cs="Times New Roman"/>
                <w:sz w:val="20"/>
                <w:szCs w:val="20"/>
              </w:rPr>
            </w:pPr>
            <w:r w:rsidRPr="00781895">
              <w:rPr>
                <w:rFonts w:cs="Times New Roman"/>
                <w:sz w:val="20"/>
                <w:szCs w:val="20"/>
              </w:rPr>
              <w:t>Section III-F-4</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 xml:space="preserve">Recombinant/synthetic molecules that consist entirely of DNA from a prokaryotic host including its indigenous plasmids, or viruses when propagated only in that host (or closely related </w:t>
            </w:r>
            <w:r w:rsidRPr="00BD4AC0">
              <w:rPr>
                <w:rFonts w:cs="Times New Roman"/>
                <w:sz w:val="20"/>
                <w:szCs w:val="20"/>
              </w:rPr>
              <w:lastRenderedPageBreak/>
              <w:t xml:space="preserve">strain of the same species), or when transferred to another host by well-established physiological means. </w:t>
            </w:r>
          </w:p>
        </w:tc>
      </w:tr>
      <w:tr w:rsidR="00943B21" w:rsidRPr="00C9298F" w:rsidTr="00A24EDE">
        <w:sdt>
          <w:sdtPr>
            <w:rPr>
              <w:rFonts w:cs="Arial"/>
              <w:sz w:val="20"/>
              <w:szCs w:val="20"/>
            </w:rPr>
            <w:id w:val="1453123091"/>
            <w14:checkbox>
              <w14:checked w14:val="0"/>
              <w14:checkedState w14:val="2612" w14:font="MS Gothic"/>
              <w14:uncheckedState w14:val="2610" w14:font="MS Gothic"/>
            </w14:checkbox>
          </w:sdtPr>
          <w:sdtEndPr/>
          <w:sdtContent>
            <w:tc>
              <w:tcPr>
                <w:tcW w:w="990" w:type="dxa"/>
                <w:shd w:val="clear" w:color="auto" w:fill="DEEAF6" w:themeFill="accent1" w:themeFillTint="33"/>
                <w:vAlign w:val="center"/>
              </w:tcPr>
              <w:p w:rsidR="00943B21" w:rsidRPr="00BD4AC0" w:rsidRDefault="00943B21" w:rsidP="00741C90">
                <w:pPr>
                  <w:jc w:val="center"/>
                  <w:rPr>
                    <w:rFonts w:cs="Arial"/>
                    <w:sz w:val="20"/>
                    <w:szCs w:val="20"/>
                  </w:rPr>
                </w:pPr>
                <w:r w:rsidRPr="00BD4AC0">
                  <w:rPr>
                    <w:rFonts w:ascii="Segoe UI Symbol" w:eastAsia="MS Gothic" w:hAnsi="Segoe UI Symbol" w:cs="Segoe UI Symbol"/>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Arial"/>
                <w:sz w:val="20"/>
                <w:szCs w:val="20"/>
              </w:rPr>
            </w:pPr>
          </w:p>
        </w:tc>
        <w:tc>
          <w:tcPr>
            <w:tcW w:w="1619" w:type="dxa"/>
            <w:shd w:val="clear" w:color="auto" w:fill="DEEAF6" w:themeFill="accent1" w:themeFillTint="33"/>
          </w:tcPr>
          <w:p w:rsidR="00943B21" w:rsidRPr="00781895" w:rsidRDefault="00943B21" w:rsidP="00741C90">
            <w:pPr>
              <w:rPr>
                <w:rFonts w:cs="Times New Roman"/>
                <w:sz w:val="20"/>
                <w:szCs w:val="20"/>
              </w:rPr>
            </w:pPr>
            <w:r w:rsidRPr="00781895">
              <w:rPr>
                <w:rFonts w:cs="Times New Roman"/>
                <w:sz w:val="20"/>
                <w:szCs w:val="20"/>
              </w:rPr>
              <w:t>Section III-F-5</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Recombinant/synthetic molecules that consist entirely of DNA from eukaryotic host including its chloroplasts, mitochondria, or plasmids (but excluding viruses) when propagated only in that host (or a closely related strain of the same species).</w:t>
            </w:r>
          </w:p>
        </w:tc>
      </w:tr>
      <w:tr w:rsidR="00943B21" w:rsidRPr="00C9298F" w:rsidTr="00A24EDE">
        <w:sdt>
          <w:sdtPr>
            <w:rPr>
              <w:rFonts w:cs="Arial"/>
              <w:sz w:val="20"/>
              <w:szCs w:val="20"/>
            </w:rPr>
            <w:id w:val="928163221"/>
            <w14:checkbox>
              <w14:checked w14:val="0"/>
              <w14:checkedState w14:val="2612" w14:font="MS Gothic"/>
              <w14:uncheckedState w14:val="2610" w14:font="MS Gothic"/>
            </w14:checkbox>
          </w:sdtPr>
          <w:sdtEndPr/>
          <w:sdtContent>
            <w:tc>
              <w:tcPr>
                <w:tcW w:w="990" w:type="dxa"/>
                <w:vAlign w:val="center"/>
              </w:tcPr>
              <w:p w:rsidR="00943B21" w:rsidRPr="00BD4AC0" w:rsidRDefault="00943B21" w:rsidP="00741C90">
                <w:pPr>
                  <w:jc w:val="center"/>
                  <w:rPr>
                    <w:rFonts w:cs="Arial"/>
                    <w:sz w:val="20"/>
                    <w:szCs w:val="20"/>
                  </w:rPr>
                </w:pPr>
                <w:r w:rsidRPr="00BD4AC0">
                  <w:rPr>
                    <w:rFonts w:ascii="Segoe UI Symbol" w:eastAsia="MS Gothic" w:hAnsi="Segoe UI Symbol" w:cs="Segoe UI Symbol"/>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Arial"/>
                <w:sz w:val="20"/>
                <w:szCs w:val="20"/>
              </w:rPr>
            </w:pPr>
          </w:p>
        </w:tc>
        <w:tc>
          <w:tcPr>
            <w:tcW w:w="1619" w:type="dxa"/>
            <w:shd w:val="clear" w:color="auto" w:fill="auto"/>
          </w:tcPr>
          <w:p w:rsidR="00943B21" w:rsidRPr="00781895" w:rsidRDefault="00943B21" w:rsidP="00741C90">
            <w:pPr>
              <w:rPr>
                <w:rFonts w:cs="Times New Roman"/>
                <w:sz w:val="20"/>
                <w:szCs w:val="20"/>
              </w:rPr>
            </w:pPr>
            <w:r w:rsidRPr="00781895">
              <w:rPr>
                <w:rFonts w:cs="Times New Roman"/>
                <w:sz w:val="20"/>
                <w:szCs w:val="20"/>
              </w:rPr>
              <w:t>Section III-F-6</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Those that con</w:t>
            </w:r>
            <w:r>
              <w:rPr>
                <w:rFonts w:cs="Times New Roman"/>
                <w:sz w:val="20"/>
                <w:szCs w:val="20"/>
              </w:rPr>
              <w:t>sist entirely of DNA segments f</w:t>
            </w:r>
            <w:r w:rsidRPr="00BD4AC0">
              <w:rPr>
                <w:rFonts w:cs="Times New Roman"/>
                <w:sz w:val="20"/>
                <w:szCs w:val="20"/>
              </w:rPr>
              <w:t>r</w:t>
            </w:r>
            <w:r>
              <w:rPr>
                <w:rFonts w:cs="Times New Roman"/>
                <w:sz w:val="20"/>
                <w:szCs w:val="20"/>
              </w:rPr>
              <w:t>o</w:t>
            </w:r>
            <w:r w:rsidRPr="00BD4AC0">
              <w:rPr>
                <w:rFonts w:cs="Times New Roman"/>
                <w:sz w:val="20"/>
                <w:szCs w:val="20"/>
              </w:rPr>
              <w:t>m different species that exchange DNA by known physiological processes, though one or more of the segments may be a synthetic equivalent. A list of such exchangers is prepared and periodically revised by the NIH Director and can be found in the NIH Guidelines for Research Involving Recombinant or Synthetic Nucleic Acid Molecules.</w:t>
            </w:r>
          </w:p>
        </w:tc>
      </w:tr>
      <w:tr w:rsidR="00943B21" w:rsidRPr="00C9298F" w:rsidTr="00A24EDE">
        <w:sdt>
          <w:sdtPr>
            <w:rPr>
              <w:rFonts w:cs="Arial"/>
              <w:sz w:val="20"/>
              <w:szCs w:val="20"/>
            </w:rPr>
            <w:id w:val="-1877461771"/>
            <w14:checkbox>
              <w14:checked w14:val="0"/>
              <w14:checkedState w14:val="2612" w14:font="MS Gothic"/>
              <w14:uncheckedState w14:val="2610" w14:font="MS Gothic"/>
            </w14:checkbox>
          </w:sdtPr>
          <w:sdtEndPr/>
          <w:sdtContent>
            <w:tc>
              <w:tcPr>
                <w:tcW w:w="990" w:type="dxa"/>
                <w:shd w:val="clear" w:color="auto" w:fill="DEEAF6" w:themeFill="accent1" w:themeFillTint="33"/>
                <w:vAlign w:val="center"/>
              </w:tcPr>
              <w:p w:rsidR="00943B21" w:rsidRPr="00BD4AC0" w:rsidRDefault="00943B21" w:rsidP="00741C90">
                <w:pPr>
                  <w:jc w:val="center"/>
                  <w:rPr>
                    <w:rFonts w:cs="Arial"/>
                    <w:sz w:val="20"/>
                    <w:szCs w:val="20"/>
                  </w:rPr>
                </w:pPr>
                <w:r w:rsidRPr="00BD4AC0">
                  <w:rPr>
                    <w:rFonts w:ascii="Segoe UI Symbol" w:eastAsia="MS Gothic" w:hAnsi="Segoe UI Symbol" w:cs="Segoe UI Symbol"/>
                    <w:sz w:val="20"/>
                    <w:szCs w:val="20"/>
                  </w:rPr>
                  <w:t>☐</w:t>
                </w:r>
              </w:p>
            </w:tc>
          </w:sdtContent>
        </w:sdt>
        <w:tc>
          <w:tcPr>
            <w:tcW w:w="1012" w:type="dxa"/>
            <w:shd w:val="clear" w:color="auto" w:fill="D9D9D9" w:themeFill="background1" w:themeFillShade="D9"/>
            <w:vAlign w:val="center"/>
          </w:tcPr>
          <w:p w:rsidR="00943B21" w:rsidRPr="00BD4AC0" w:rsidRDefault="00943B21" w:rsidP="00741C90">
            <w:pPr>
              <w:jc w:val="center"/>
              <w:rPr>
                <w:rFonts w:cs="Arial"/>
                <w:sz w:val="20"/>
                <w:szCs w:val="20"/>
              </w:rPr>
            </w:pPr>
          </w:p>
        </w:tc>
        <w:tc>
          <w:tcPr>
            <w:tcW w:w="1619" w:type="dxa"/>
            <w:shd w:val="clear" w:color="auto" w:fill="DEEAF6" w:themeFill="accent1" w:themeFillTint="33"/>
          </w:tcPr>
          <w:p w:rsidR="00943B21" w:rsidRPr="00781895" w:rsidRDefault="00943B21" w:rsidP="00741C90">
            <w:pPr>
              <w:rPr>
                <w:rFonts w:cs="Times New Roman"/>
                <w:sz w:val="20"/>
                <w:szCs w:val="20"/>
              </w:rPr>
            </w:pPr>
            <w:r w:rsidRPr="00781895">
              <w:rPr>
                <w:rFonts w:cs="Times New Roman"/>
                <w:sz w:val="20"/>
                <w:szCs w:val="20"/>
              </w:rPr>
              <w:t>Section III-F-7</w:t>
            </w:r>
          </w:p>
        </w:tc>
        <w:tc>
          <w:tcPr>
            <w:tcW w:w="5739" w:type="dxa"/>
            <w:shd w:val="clear" w:color="auto" w:fill="DEEAF6" w:themeFill="accent1" w:themeFillTint="33"/>
          </w:tcPr>
          <w:p w:rsidR="00943B21" w:rsidRPr="00BD4AC0" w:rsidRDefault="00943B21" w:rsidP="00741C90">
            <w:pPr>
              <w:rPr>
                <w:rFonts w:cs="Times New Roman"/>
                <w:sz w:val="20"/>
                <w:szCs w:val="20"/>
              </w:rPr>
            </w:pPr>
            <w:r w:rsidRPr="00BD4AC0">
              <w:rPr>
                <w:rFonts w:cs="Times New Roman"/>
                <w:sz w:val="20"/>
                <w:szCs w:val="20"/>
              </w:rPr>
              <w:t>Those genomic DNA molecules that have acquired a transposable element, provided the transposable element does not contain any recombinant and/or synthetic DNA.</w:t>
            </w:r>
          </w:p>
        </w:tc>
      </w:tr>
      <w:tr w:rsidR="00943B21" w:rsidRPr="00C9298F" w:rsidTr="00A24EDE">
        <w:tc>
          <w:tcPr>
            <w:tcW w:w="2002" w:type="dxa"/>
            <w:gridSpan w:val="2"/>
            <w:tcBorders>
              <w:bottom w:val="single" w:sz="4" w:space="0" w:color="auto"/>
            </w:tcBorders>
            <w:shd w:val="clear" w:color="auto" w:fill="D9D9D9" w:themeFill="background1" w:themeFillShade="D9"/>
            <w:vAlign w:val="center"/>
          </w:tcPr>
          <w:p w:rsidR="00943B21" w:rsidRDefault="00953CF1" w:rsidP="00741C90">
            <w:pPr>
              <w:jc w:val="center"/>
              <w:rPr>
                <w:rFonts w:cs="Times New Roman"/>
                <w:sz w:val="16"/>
                <w:szCs w:val="16"/>
              </w:rPr>
            </w:pPr>
            <w:sdt>
              <w:sdtPr>
                <w:rPr>
                  <w:rFonts w:cs="Times New Roman"/>
                  <w:sz w:val="20"/>
                  <w:szCs w:val="20"/>
                </w:rPr>
                <w:id w:val="-543752155"/>
                <w14:checkbox>
                  <w14:checked w14:val="0"/>
                  <w14:checkedState w14:val="2612" w14:font="MS Gothic"/>
                  <w14:uncheckedState w14:val="2610" w14:font="MS Gothic"/>
                </w14:checkbox>
              </w:sdtPr>
              <w:sdtEndPr/>
              <w:sdtContent>
                <w:r w:rsidR="00943B21">
                  <w:rPr>
                    <w:rFonts w:ascii="MS Gothic" w:eastAsia="MS Gothic" w:hAnsi="MS Gothic" w:cs="Times New Roman" w:hint="eastAsia"/>
                    <w:sz w:val="20"/>
                    <w:szCs w:val="20"/>
                  </w:rPr>
                  <w:t>☐</w:t>
                </w:r>
              </w:sdtContent>
            </w:sdt>
            <w:r w:rsidR="00943B21">
              <w:rPr>
                <w:rFonts w:cs="Times New Roman"/>
                <w:sz w:val="16"/>
                <w:szCs w:val="16"/>
              </w:rPr>
              <w:t xml:space="preserve"> </w:t>
            </w:r>
          </w:p>
          <w:p w:rsidR="00943B21" w:rsidRPr="002C2D26" w:rsidRDefault="00943B21" w:rsidP="00741C90">
            <w:pPr>
              <w:jc w:val="center"/>
              <w:rPr>
                <w:rFonts w:cs="Arial"/>
                <w:sz w:val="18"/>
                <w:szCs w:val="18"/>
              </w:rPr>
            </w:pPr>
            <w:r>
              <w:rPr>
                <w:rFonts w:cs="Times New Roman"/>
                <w:sz w:val="18"/>
                <w:szCs w:val="18"/>
              </w:rPr>
              <w:t xml:space="preserve">also </w:t>
            </w:r>
            <w:r w:rsidRPr="002C2D26">
              <w:rPr>
                <w:rFonts w:cs="Times New Roman"/>
                <w:sz w:val="18"/>
                <w:szCs w:val="18"/>
              </w:rPr>
              <w:t xml:space="preserve">check </w:t>
            </w:r>
            <w:r>
              <w:rPr>
                <w:rFonts w:cs="Times New Roman"/>
                <w:sz w:val="18"/>
                <w:szCs w:val="18"/>
              </w:rPr>
              <w:t>applicable appendix</w:t>
            </w:r>
          </w:p>
        </w:tc>
        <w:tc>
          <w:tcPr>
            <w:tcW w:w="1619" w:type="dxa"/>
            <w:shd w:val="clear" w:color="auto" w:fill="auto"/>
          </w:tcPr>
          <w:p w:rsidR="00943B21" w:rsidRPr="00781895" w:rsidRDefault="00943B21" w:rsidP="00741C90">
            <w:pPr>
              <w:rPr>
                <w:rFonts w:cs="Times New Roman"/>
                <w:sz w:val="20"/>
                <w:szCs w:val="20"/>
              </w:rPr>
            </w:pPr>
            <w:r w:rsidRPr="00781895">
              <w:rPr>
                <w:rFonts w:cs="Times New Roman"/>
                <w:sz w:val="20"/>
                <w:szCs w:val="20"/>
              </w:rPr>
              <w:t>Section III-F-8</w:t>
            </w:r>
          </w:p>
        </w:tc>
        <w:tc>
          <w:tcPr>
            <w:tcW w:w="5739" w:type="dxa"/>
            <w:shd w:val="clear" w:color="auto" w:fill="auto"/>
          </w:tcPr>
          <w:p w:rsidR="00943B21" w:rsidRPr="00BD4AC0" w:rsidRDefault="00943B21" w:rsidP="00741C90">
            <w:pPr>
              <w:rPr>
                <w:rFonts w:cs="Times New Roman"/>
                <w:sz w:val="20"/>
                <w:szCs w:val="20"/>
              </w:rPr>
            </w:pPr>
            <w:r w:rsidRPr="00BD4AC0">
              <w:rPr>
                <w:rFonts w:cs="Times New Roman"/>
                <w:sz w:val="20"/>
                <w:szCs w:val="20"/>
              </w:rPr>
              <w:t xml:space="preserve">Those exemptions as determined by the NIH Director to not present a significant risk to health or the environment are listed in the appendices below. Also </w:t>
            </w:r>
            <w:r>
              <w:rPr>
                <w:rFonts w:cs="Times New Roman"/>
                <w:sz w:val="20"/>
                <w:szCs w:val="20"/>
              </w:rPr>
              <w:t xml:space="preserve">check all categories that apply. </w:t>
            </w:r>
            <w:r w:rsidRPr="00433293">
              <w:rPr>
                <w:rFonts w:cs="Times New Roman"/>
                <w:i/>
                <w:sz w:val="18"/>
                <w:szCs w:val="18"/>
              </w:rPr>
              <w:t xml:space="preserve">Refer to the  </w:t>
            </w:r>
            <w:hyperlink r:id="rId11" w:history="1">
              <w:r w:rsidRPr="00433293">
                <w:rPr>
                  <w:rStyle w:val="Hyperlink"/>
                  <w:rFonts w:cs="Times New Roman"/>
                  <w:i/>
                  <w:sz w:val="18"/>
                  <w:szCs w:val="18"/>
                </w:rPr>
                <w:t>NIHGuidelines</w:t>
              </w:r>
            </w:hyperlink>
            <w:r w:rsidRPr="00433293">
              <w:rPr>
                <w:rFonts w:cs="Times New Roman"/>
                <w:i/>
                <w:sz w:val="18"/>
                <w:szCs w:val="18"/>
              </w:rPr>
              <w:t xml:space="preserve">  for exceptions (e.g., use of DNA with Risk Group 3 or 4  or restricted organisms, etc)</w:t>
            </w:r>
          </w:p>
        </w:tc>
      </w:tr>
      <w:tr w:rsidR="00943B21" w:rsidRPr="00C9298F" w:rsidTr="00A24EDE">
        <w:tc>
          <w:tcPr>
            <w:tcW w:w="990" w:type="dxa"/>
            <w:shd w:val="clear" w:color="auto" w:fill="D9D9D9" w:themeFill="background1" w:themeFillShade="D9"/>
            <w:vAlign w:val="center"/>
          </w:tcPr>
          <w:p w:rsidR="00943B21" w:rsidRPr="00BD4AC0" w:rsidRDefault="00943B21" w:rsidP="00741C90">
            <w:pPr>
              <w:jc w:val="center"/>
              <w:rPr>
                <w:rFonts w:cs="Arial"/>
                <w:sz w:val="20"/>
                <w:szCs w:val="20"/>
              </w:rPr>
            </w:pPr>
          </w:p>
        </w:tc>
        <w:sdt>
          <w:sdtPr>
            <w:rPr>
              <w:rFonts w:cs="Arial"/>
              <w:sz w:val="20"/>
              <w:szCs w:val="20"/>
            </w:rPr>
            <w:id w:val="-456953292"/>
            <w14:checkbox>
              <w14:checked w14:val="0"/>
              <w14:checkedState w14:val="2612" w14:font="MS Gothic"/>
              <w14:uncheckedState w14:val="2610" w14:font="MS Gothic"/>
            </w14:checkbox>
          </w:sdtPr>
          <w:sdtEndPr/>
          <w:sdtContent>
            <w:tc>
              <w:tcPr>
                <w:tcW w:w="1012" w:type="dxa"/>
                <w:shd w:val="clear" w:color="auto" w:fill="DEEAF6" w:themeFill="accent1" w:themeFillTint="33"/>
                <w:vAlign w:val="center"/>
              </w:tcPr>
              <w:p w:rsidR="00943B21" w:rsidRPr="00BD4AC0" w:rsidRDefault="00943B21" w:rsidP="00741C90">
                <w:pPr>
                  <w:jc w:val="center"/>
                  <w:rPr>
                    <w:rFonts w:cs="Arial"/>
                    <w:sz w:val="20"/>
                    <w:szCs w:val="20"/>
                  </w:rPr>
                </w:pPr>
                <w:r>
                  <w:rPr>
                    <w:rFonts w:ascii="MS Gothic" w:eastAsia="MS Gothic" w:hAnsi="MS Gothic" w:cs="Arial" w:hint="eastAsia"/>
                    <w:sz w:val="20"/>
                    <w:szCs w:val="20"/>
                  </w:rPr>
                  <w:t>☐</w:t>
                </w:r>
              </w:p>
            </w:tc>
          </w:sdtContent>
        </w:sdt>
        <w:tc>
          <w:tcPr>
            <w:tcW w:w="1619" w:type="dxa"/>
            <w:shd w:val="clear" w:color="auto" w:fill="DEEAF6" w:themeFill="accent1" w:themeFillTint="33"/>
          </w:tcPr>
          <w:p w:rsidR="00943B21" w:rsidRPr="00781895" w:rsidRDefault="00943B21" w:rsidP="00741C90">
            <w:pPr>
              <w:spacing w:before="60" w:after="60"/>
              <w:jc w:val="right"/>
              <w:rPr>
                <w:rFonts w:cs="Times New Roman"/>
                <w:sz w:val="20"/>
                <w:szCs w:val="20"/>
              </w:rPr>
            </w:pPr>
            <w:r w:rsidRPr="00781895">
              <w:rPr>
                <w:rFonts w:cs="Times New Roman"/>
                <w:sz w:val="20"/>
                <w:szCs w:val="20"/>
              </w:rPr>
              <w:t>Appendix C-I</w:t>
            </w:r>
          </w:p>
        </w:tc>
        <w:tc>
          <w:tcPr>
            <w:tcW w:w="5739" w:type="dxa"/>
            <w:shd w:val="clear" w:color="auto" w:fill="DEEAF6" w:themeFill="accent1" w:themeFillTint="33"/>
          </w:tcPr>
          <w:p w:rsidR="00943B21" w:rsidRPr="00BD4AC0" w:rsidRDefault="00943B21" w:rsidP="00741C90">
            <w:pPr>
              <w:spacing w:before="60" w:after="60"/>
              <w:rPr>
                <w:rFonts w:cs="Times New Roman"/>
                <w:sz w:val="20"/>
                <w:szCs w:val="20"/>
              </w:rPr>
            </w:pPr>
            <w:r w:rsidRPr="00BD4AC0">
              <w:rPr>
                <w:rFonts w:cs="Times New Roman"/>
                <w:sz w:val="20"/>
                <w:szCs w:val="20"/>
              </w:rPr>
              <w:t>Recombinant or synthetic nucleic acid molecules in tissue culture.</w:t>
            </w:r>
          </w:p>
        </w:tc>
      </w:tr>
      <w:tr w:rsidR="00943B21" w:rsidRPr="00C9298F" w:rsidTr="00A24EDE">
        <w:tc>
          <w:tcPr>
            <w:tcW w:w="990" w:type="dxa"/>
            <w:shd w:val="clear" w:color="auto" w:fill="D9D9D9" w:themeFill="background1" w:themeFillShade="D9"/>
            <w:vAlign w:val="center"/>
          </w:tcPr>
          <w:p w:rsidR="00943B21" w:rsidRPr="00BD4AC0" w:rsidRDefault="00943B21" w:rsidP="00741C90">
            <w:pPr>
              <w:jc w:val="center"/>
              <w:rPr>
                <w:rFonts w:cs="Arial"/>
                <w:sz w:val="20"/>
                <w:szCs w:val="20"/>
              </w:rPr>
            </w:pPr>
          </w:p>
        </w:tc>
        <w:sdt>
          <w:sdtPr>
            <w:rPr>
              <w:rFonts w:cs="Arial"/>
              <w:sz w:val="20"/>
              <w:szCs w:val="20"/>
            </w:rPr>
            <w:id w:val="-94560605"/>
            <w14:checkbox>
              <w14:checked w14:val="0"/>
              <w14:checkedState w14:val="2612" w14:font="MS Gothic"/>
              <w14:uncheckedState w14:val="2610" w14:font="MS Gothic"/>
            </w14:checkbox>
          </w:sdtPr>
          <w:sdtEndPr/>
          <w:sdtContent>
            <w:tc>
              <w:tcPr>
                <w:tcW w:w="1012" w:type="dxa"/>
                <w:vAlign w:val="center"/>
              </w:tcPr>
              <w:p w:rsidR="00943B21" w:rsidRPr="00BD4AC0" w:rsidRDefault="00943B21" w:rsidP="00741C90">
                <w:pPr>
                  <w:jc w:val="center"/>
                  <w:rPr>
                    <w:rFonts w:cs="Arial"/>
                    <w:sz w:val="20"/>
                    <w:szCs w:val="20"/>
                  </w:rPr>
                </w:pPr>
                <w:r w:rsidRPr="00BD4AC0">
                  <w:rPr>
                    <w:rFonts w:ascii="Segoe UI Symbol" w:eastAsia="MS Gothic" w:hAnsi="Segoe UI Symbol" w:cs="Segoe UI Symbol"/>
                    <w:sz w:val="20"/>
                    <w:szCs w:val="20"/>
                  </w:rPr>
                  <w:t>☐</w:t>
                </w:r>
              </w:p>
            </w:tc>
          </w:sdtContent>
        </w:sdt>
        <w:tc>
          <w:tcPr>
            <w:tcW w:w="1619" w:type="dxa"/>
            <w:shd w:val="clear" w:color="auto" w:fill="auto"/>
          </w:tcPr>
          <w:p w:rsidR="00943B21" w:rsidRPr="00781895" w:rsidRDefault="00943B21" w:rsidP="00741C90">
            <w:pPr>
              <w:spacing w:before="60" w:after="60"/>
              <w:jc w:val="right"/>
              <w:rPr>
                <w:rFonts w:cs="Times New Roman"/>
                <w:sz w:val="20"/>
                <w:szCs w:val="20"/>
              </w:rPr>
            </w:pPr>
            <w:r w:rsidRPr="00781895">
              <w:rPr>
                <w:rFonts w:cs="Times New Roman"/>
                <w:sz w:val="20"/>
                <w:szCs w:val="20"/>
              </w:rPr>
              <w:t>Appendix C-II</w:t>
            </w:r>
          </w:p>
        </w:tc>
        <w:tc>
          <w:tcPr>
            <w:tcW w:w="5739" w:type="dxa"/>
            <w:shd w:val="clear" w:color="auto" w:fill="auto"/>
          </w:tcPr>
          <w:p w:rsidR="00943B21" w:rsidRPr="00BD4AC0" w:rsidRDefault="00943B21" w:rsidP="00741C90">
            <w:pPr>
              <w:spacing w:before="60" w:after="60"/>
              <w:rPr>
                <w:rFonts w:cs="Times New Roman"/>
                <w:sz w:val="20"/>
                <w:szCs w:val="20"/>
              </w:rPr>
            </w:pPr>
            <w:r w:rsidRPr="00BD4AC0">
              <w:rPr>
                <w:rFonts w:cs="Times New Roman"/>
                <w:sz w:val="20"/>
                <w:szCs w:val="20"/>
              </w:rPr>
              <w:t>Escherichia coli K-12 host-vector systems.</w:t>
            </w:r>
          </w:p>
        </w:tc>
      </w:tr>
      <w:tr w:rsidR="00943B21" w:rsidRPr="00C9298F" w:rsidTr="00A24EDE">
        <w:tc>
          <w:tcPr>
            <w:tcW w:w="990" w:type="dxa"/>
            <w:shd w:val="clear" w:color="auto" w:fill="D9D9D9" w:themeFill="background1" w:themeFillShade="D9"/>
            <w:vAlign w:val="center"/>
          </w:tcPr>
          <w:p w:rsidR="00943B21" w:rsidRPr="00BD4AC0" w:rsidRDefault="00943B21" w:rsidP="00741C90">
            <w:pPr>
              <w:jc w:val="center"/>
              <w:rPr>
                <w:rFonts w:cs="Arial"/>
                <w:sz w:val="20"/>
                <w:szCs w:val="20"/>
              </w:rPr>
            </w:pPr>
          </w:p>
        </w:tc>
        <w:sdt>
          <w:sdtPr>
            <w:rPr>
              <w:rFonts w:cs="Arial"/>
              <w:sz w:val="20"/>
              <w:szCs w:val="20"/>
            </w:rPr>
            <w:id w:val="-426569170"/>
            <w14:checkbox>
              <w14:checked w14:val="0"/>
              <w14:checkedState w14:val="2612" w14:font="MS Gothic"/>
              <w14:uncheckedState w14:val="2610" w14:font="MS Gothic"/>
            </w14:checkbox>
          </w:sdtPr>
          <w:sdtEndPr/>
          <w:sdtContent>
            <w:tc>
              <w:tcPr>
                <w:tcW w:w="1012" w:type="dxa"/>
                <w:shd w:val="clear" w:color="auto" w:fill="DEEAF6" w:themeFill="accent1" w:themeFillTint="33"/>
                <w:vAlign w:val="center"/>
              </w:tcPr>
              <w:p w:rsidR="00943B21" w:rsidRPr="00BD4AC0" w:rsidRDefault="00943B21" w:rsidP="00741C90">
                <w:pPr>
                  <w:jc w:val="center"/>
                  <w:rPr>
                    <w:rFonts w:cs="Arial"/>
                    <w:sz w:val="20"/>
                    <w:szCs w:val="20"/>
                  </w:rPr>
                </w:pPr>
                <w:r w:rsidRPr="00BD4AC0">
                  <w:rPr>
                    <w:rFonts w:ascii="Segoe UI Symbol" w:eastAsia="MS Gothic" w:hAnsi="Segoe UI Symbol" w:cs="Segoe UI Symbol"/>
                    <w:sz w:val="20"/>
                    <w:szCs w:val="20"/>
                  </w:rPr>
                  <w:t>☐</w:t>
                </w:r>
              </w:p>
            </w:tc>
          </w:sdtContent>
        </w:sdt>
        <w:tc>
          <w:tcPr>
            <w:tcW w:w="1619" w:type="dxa"/>
            <w:shd w:val="clear" w:color="auto" w:fill="DEEAF6" w:themeFill="accent1" w:themeFillTint="33"/>
          </w:tcPr>
          <w:p w:rsidR="00943B21" w:rsidRPr="00781895" w:rsidRDefault="00943B21" w:rsidP="00741C90">
            <w:pPr>
              <w:spacing w:before="60" w:after="60"/>
              <w:jc w:val="right"/>
              <w:rPr>
                <w:rFonts w:cs="Times New Roman"/>
                <w:sz w:val="20"/>
                <w:szCs w:val="20"/>
              </w:rPr>
            </w:pPr>
            <w:r w:rsidRPr="00781895">
              <w:rPr>
                <w:rFonts w:cs="Times New Roman"/>
                <w:sz w:val="20"/>
                <w:szCs w:val="20"/>
              </w:rPr>
              <w:t>Appendix C-III</w:t>
            </w:r>
          </w:p>
        </w:tc>
        <w:tc>
          <w:tcPr>
            <w:tcW w:w="5739" w:type="dxa"/>
            <w:shd w:val="clear" w:color="auto" w:fill="DEEAF6" w:themeFill="accent1" w:themeFillTint="33"/>
          </w:tcPr>
          <w:p w:rsidR="00943B21" w:rsidRPr="00BD4AC0" w:rsidRDefault="00943B21" w:rsidP="00741C90">
            <w:pPr>
              <w:spacing w:before="60" w:after="60"/>
              <w:rPr>
                <w:rFonts w:cs="Times New Roman"/>
                <w:sz w:val="20"/>
                <w:szCs w:val="20"/>
              </w:rPr>
            </w:pPr>
            <w:r w:rsidRPr="00BD4AC0">
              <w:rPr>
                <w:rFonts w:cs="Times New Roman"/>
                <w:sz w:val="20"/>
                <w:szCs w:val="20"/>
              </w:rPr>
              <w:t>Saccharomyces host-vector systems.</w:t>
            </w:r>
          </w:p>
        </w:tc>
      </w:tr>
      <w:tr w:rsidR="00943B21" w:rsidRPr="00C9298F" w:rsidTr="00A24EDE">
        <w:tc>
          <w:tcPr>
            <w:tcW w:w="990" w:type="dxa"/>
            <w:shd w:val="clear" w:color="auto" w:fill="D9D9D9" w:themeFill="background1" w:themeFillShade="D9"/>
            <w:vAlign w:val="center"/>
          </w:tcPr>
          <w:p w:rsidR="00943B21" w:rsidRPr="00BD4AC0" w:rsidRDefault="00943B21" w:rsidP="00741C90">
            <w:pPr>
              <w:jc w:val="center"/>
              <w:rPr>
                <w:rFonts w:cs="Arial"/>
                <w:sz w:val="20"/>
                <w:szCs w:val="20"/>
              </w:rPr>
            </w:pPr>
          </w:p>
        </w:tc>
        <w:sdt>
          <w:sdtPr>
            <w:rPr>
              <w:rFonts w:cs="Arial"/>
              <w:sz w:val="20"/>
              <w:szCs w:val="20"/>
            </w:rPr>
            <w:id w:val="2078019003"/>
            <w14:checkbox>
              <w14:checked w14:val="0"/>
              <w14:checkedState w14:val="2612" w14:font="MS Gothic"/>
              <w14:uncheckedState w14:val="2610" w14:font="MS Gothic"/>
            </w14:checkbox>
          </w:sdtPr>
          <w:sdtEndPr/>
          <w:sdtContent>
            <w:tc>
              <w:tcPr>
                <w:tcW w:w="1012" w:type="dxa"/>
                <w:vAlign w:val="center"/>
              </w:tcPr>
              <w:p w:rsidR="00943B21" w:rsidRPr="00BD4AC0" w:rsidRDefault="00943B21" w:rsidP="00741C90">
                <w:pPr>
                  <w:jc w:val="center"/>
                  <w:rPr>
                    <w:rFonts w:cs="Arial"/>
                    <w:sz w:val="20"/>
                    <w:szCs w:val="20"/>
                  </w:rPr>
                </w:pPr>
                <w:r w:rsidRPr="00BD4AC0">
                  <w:rPr>
                    <w:rFonts w:ascii="Segoe UI Symbol" w:eastAsia="MS Gothic" w:hAnsi="Segoe UI Symbol" w:cs="Segoe UI Symbol"/>
                    <w:sz w:val="20"/>
                    <w:szCs w:val="20"/>
                  </w:rPr>
                  <w:t>☐</w:t>
                </w:r>
              </w:p>
            </w:tc>
          </w:sdtContent>
        </w:sdt>
        <w:tc>
          <w:tcPr>
            <w:tcW w:w="1619" w:type="dxa"/>
            <w:shd w:val="clear" w:color="auto" w:fill="auto"/>
          </w:tcPr>
          <w:p w:rsidR="00943B21" w:rsidRPr="00781895" w:rsidRDefault="00943B21" w:rsidP="00741C90">
            <w:pPr>
              <w:spacing w:before="60" w:after="60"/>
              <w:jc w:val="right"/>
              <w:rPr>
                <w:rFonts w:cs="Times New Roman"/>
                <w:sz w:val="20"/>
                <w:szCs w:val="20"/>
              </w:rPr>
            </w:pPr>
            <w:r w:rsidRPr="00781895">
              <w:rPr>
                <w:rFonts w:cs="Times New Roman"/>
                <w:sz w:val="20"/>
                <w:szCs w:val="20"/>
              </w:rPr>
              <w:t>Appendix C-IV</w:t>
            </w:r>
          </w:p>
        </w:tc>
        <w:tc>
          <w:tcPr>
            <w:tcW w:w="5739" w:type="dxa"/>
            <w:shd w:val="clear" w:color="auto" w:fill="auto"/>
          </w:tcPr>
          <w:p w:rsidR="00943B21" w:rsidRPr="00BD4AC0" w:rsidRDefault="00943B21" w:rsidP="00741C90">
            <w:pPr>
              <w:spacing w:before="60" w:after="60"/>
              <w:rPr>
                <w:rFonts w:cs="Times New Roman"/>
                <w:sz w:val="20"/>
                <w:szCs w:val="20"/>
              </w:rPr>
            </w:pPr>
            <w:r w:rsidRPr="00BD4AC0">
              <w:rPr>
                <w:rFonts w:cs="Times New Roman"/>
                <w:sz w:val="20"/>
                <w:szCs w:val="20"/>
              </w:rPr>
              <w:t>Kluyveromyces host-vector systems.</w:t>
            </w:r>
          </w:p>
        </w:tc>
      </w:tr>
      <w:tr w:rsidR="00943B21" w:rsidRPr="00C9298F" w:rsidTr="00A24EDE">
        <w:tc>
          <w:tcPr>
            <w:tcW w:w="990" w:type="dxa"/>
            <w:shd w:val="clear" w:color="auto" w:fill="D9D9D9" w:themeFill="background1" w:themeFillShade="D9"/>
            <w:vAlign w:val="center"/>
          </w:tcPr>
          <w:p w:rsidR="00943B21" w:rsidRPr="00BD4AC0" w:rsidRDefault="00943B21" w:rsidP="00741C90">
            <w:pPr>
              <w:jc w:val="center"/>
              <w:rPr>
                <w:rFonts w:cs="Arial"/>
                <w:sz w:val="20"/>
                <w:szCs w:val="20"/>
              </w:rPr>
            </w:pPr>
          </w:p>
        </w:tc>
        <w:sdt>
          <w:sdtPr>
            <w:rPr>
              <w:rFonts w:cs="Arial"/>
              <w:sz w:val="20"/>
              <w:szCs w:val="20"/>
            </w:rPr>
            <w:id w:val="405189292"/>
            <w14:checkbox>
              <w14:checked w14:val="0"/>
              <w14:checkedState w14:val="2612" w14:font="MS Gothic"/>
              <w14:uncheckedState w14:val="2610" w14:font="MS Gothic"/>
            </w14:checkbox>
          </w:sdtPr>
          <w:sdtEndPr/>
          <w:sdtContent>
            <w:tc>
              <w:tcPr>
                <w:tcW w:w="1012" w:type="dxa"/>
                <w:shd w:val="clear" w:color="auto" w:fill="DEEAF6" w:themeFill="accent1" w:themeFillTint="33"/>
                <w:vAlign w:val="center"/>
              </w:tcPr>
              <w:p w:rsidR="00943B21" w:rsidRPr="00BD4AC0" w:rsidRDefault="00943B21" w:rsidP="00741C90">
                <w:pPr>
                  <w:jc w:val="center"/>
                  <w:rPr>
                    <w:rFonts w:cs="Arial"/>
                    <w:sz w:val="20"/>
                    <w:szCs w:val="20"/>
                  </w:rPr>
                </w:pPr>
                <w:r w:rsidRPr="00BD4AC0">
                  <w:rPr>
                    <w:rFonts w:ascii="Segoe UI Symbol" w:eastAsia="MS Gothic" w:hAnsi="Segoe UI Symbol" w:cs="Segoe UI Symbol"/>
                    <w:sz w:val="20"/>
                    <w:szCs w:val="20"/>
                  </w:rPr>
                  <w:t>☐</w:t>
                </w:r>
              </w:p>
            </w:tc>
          </w:sdtContent>
        </w:sdt>
        <w:tc>
          <w:tcPr>
            <w:tcW w:w="1619" w:type="dxa"/>
            <w:shd w:val="clear" w:color="auto" w:fill="DEEAF6" w:themeFill="accent1" w:themeFillTint="33"/>
          </w:tcPr>
          <w:p w:rsidR="00943B21" w:rsidRPr="00781895" w:rsidRDefault="00943B21" w:rsidP="00741C90">
            <w:pPr>
              <w:spacing w:before="60" w:after="60"/>
              <w:jc w:val="right"/>
              <w:rPr>
                <w:rFonts w:cs="Times New Roman"/>
                <w:sz w:val="20"/>
                <w:szCs w:val="20"/>
              </w:rPr>
            </w:pPr>
            <w:r w:rsidRPr="00781895">
              <w:rPr>
                <w:rFonts w:cs="Times New Roman"/>
                <w:sz w:val="20"/>
                <w:szCs w:val="20"/>
              </w:rPr>
              <w:t>Appendix C-V</w:t>
            </w:r>
          </w:p>
        </w:tc>
        <w:tc>
          <w:tcPr>
            <w:tcW w:w="5739" w:type="dxa"/>
            <w:shd w:val="clear" w:color="auto" w:fill="DEEAF6" w:themeFill="accent1" w:themeFillTint="33"/>
          </w:tcPr>
          <w:p w:rsidR="00943B21" w:rsidRPr="00BD4AC0" w:rsidRDefault="00943B21" w:rsidP="00741C90">
            <w:pPr>
              <w:spacing w:before="60" w:after="60"/>
              <w:rPr>
                <w:rFonts w:cs="Times New Roman"/>
                <w:sz w:val="20"/>
                <w:szCs w:val="20"/>
              </w:rPr>
            </w:pPr>
            <w:r w:rsidRPr="00BD4AC0">
              <w:rPr>
                <w:rFonts w:cs="Times New Roman"/>
                <w:sz w:val="20"/>
                <w:szCs w:val="20"/>
              </w:rPr>
              <w:t>Bacillus subtilis or Bacillus licheniformis host-vector systems.</w:t>
            </w:r>
          </w:p>
        </w:tc>
      </w:tr>
      <w:tr w:rsidR="00943B21" w:rsidRPr="00C9298F" w:rsidTr="00A24EDE">
        <w:tc>
          <w:tcPr>
            <w:tcW w:w="990" w:type="dxa"/>
            <w:tcBorders>
              <w:bottom w:val="single" w:sz="4" w:space="0" w:color="auto"/>
            </w:tcBorders>
            <w:shd w:val="clear" w:color="auto" w:fill="D9D9D9" w:themeFill="background1" w:themeFillShade="D9"/>
            <w:vAlign w:val="center"/>
          </w:tcPr>
          <w:p w:rsidR="00943B21" w:rsidRPr="00BD4AC0" w:rsidRDefault="00943B21" w:rsidP="00741C90">
            <w:pPr>
              <w:jc w:val="center"/>
              <w:rPr>
                <w:rFonts w:cs="Arial"/>
                <w:sz w:val="20"/>
                <w:szCs w:val="20"/>
              </w:rPr>
            </w:pPr>
          </w:p>
        </w:tc>
        <w:sdt>
          <w:sdtPr>
            <w:rPr>
              <w:rFonts w:cs="Arial"/>
              <w:sz w:val="20"/>
              <w:szCs w:val="20"/>
            </w:rPr>
            <w:id w:val="553119271"/>
            <w14:checkbox>
              <w14:checked w14:val="0"/>
              <w14:checkedState w14:val="2612" w14:font="MS Gothic"/>
              <w14:uncheckedState w14:val="2610" w14:font="MS Gothic"/>
            </w14:checkbox>
          </w:sdtPr>
          <w:sdtEndPr/>
          <w:sdtContent>
            <w:tc>
              <w:tcPr>
                <w:tcW w:w="1012" w:type="dxa"/>
                <w:vAlign w:val="center"/>
              </w:tcPr>
              <w:p w:rsidR="00943B21" w:rsidRPr="00BD4AC0" w:rsidRDefault="00943B21" w:rsidP="00741C90">
                <w:pPr>
                  <w:jc w:val="center"/>
                  <w:rPr>
                    <w:rFonts w:cs="Arial"/>
                    <w:sz w:val="20"/>
                    <w:szCs w:val="20"/>
                  </w:rPr>
                </w:pPr>
                <w:r w:rsidRPr="00BD4AC0">
                  <w:rPr>
                    <w:rFonts w:ascii="MS Gothic" w:eastAsia="MS Gothic" w:hAnsi="MS Gothic" w:cs="Arial" w:hint="eastAsia"/>
                    <w:sz w:val="20"/>
                    <w:szCs w:val="20"/>
                  </w:rPr>
                  <w:t>☐</w:t>
                </w:r>
              </w:p>
            </w:tc>
          </w:sdtContent>
        </w:sdt>
        <w:tc>
          <w:tcPr>
            <w:tcW w:w="1619" w:type="dxa"/>
            <w:shd w:val="clear" w:color="auto" w:fill="auto"/>
          </w:tcPr>
          <w:p w:rsidR="00943B21" w:rsidRPr="00781895" w:rsidRDefault="00943B21" w:rsidP="00741C90">
            <w:pPr>
              <w:spacing w:before="60" w:after="60"/>
              <w:jc w:val="right"/>
              <w:rPr>
                <w:rFonts w:cs="Times New Roman"/>
                <w:sz w:val="20"/>
                <w:szCs w:val="20"/>
              </w:rPr>
            </w:pPr>
            <w:r w:rsidRPr="00781895">
              <w:rPr>
                <w:rFonts w:cs="Times New Roman"/>
                <w:sz w:val="20"/>
                <w:szCs w:val="20"/>
              </w:rPr>
              <w:t>Appendix C-VI</w:t>
            </w:r>
          </w:p>
        </w:tc>
        <w:tc>
          <w:tcPr>
            <w:tcW w:w="5739" w:type="dxa"/>
            <w:shd w:val="clear" w:color="auto" w:fill="auto"/>
          </w:tcPr>
          <w:p w:rsidR="00943B21" w:rsidRPr="00BD4AC0" w:rsidRDefault="00943B21" w:rsidP="00741C90">
            <w:pPr>
              <w:spacing w:before="60" w:after="60"/>
              <w:rPr>
                <w:rFonts w:cs="Times New Roman"/>
                <w:sz w:val="20"/>
                <w:szCs w:val="20"/>
              </w:rPr>
            </w:pPr>
            <w:r w:rsidRPr="00BD4AC0">
              <w:rPr>
                <w:rFonts w:cs="Times New Roman"/>
                <w:sz w:val="20"/>
                <w:szCs w:val="20"/>
              </w:rPr>
              <w:t>Extrachromosomal elements of gram positive organisms.</w:t>
            </w:r>
          </w:p>
        </w:tc>
      </w:tr>
      <w:tr w:rsidR="00943B21" w:rsidRPr="00C9298F" w:rsidTr="00A24EDE">
        <w:tc>
          <w:tcPr>
            <w:tcW w:w="990" w:type="dxa"/>
            <w:shd w:val="clear" w:color="auto" w:fill="D9D9D9" w:themeFill="background1" w:themeFillShade="D9"/>
            <w:vAlign w:val="center"/>
          </w:tcPr>
          <w:p w:rsidR="00943B21" w:rsidRPr="00BD4AC0" w:rsidRDefault="00943B21" w:rsidP="00741C90">
            <w:pPr>
              <w:jc w:val="center"/>
              <w:rPr>
                <w:rFonts w:cs="Arial"/>
                <w:sz w:val="20"/>
                <w:szCs w:val="20"/>
              </w:rPr>
            </w:pPr>
          </w:p>
        </w:tc>
        <w:sdt>
          <w:sdtPr>
            <w:rPr>
              <w:rFonts w:cs="Arial"/>
              <w:sz w:val="20"/>
              <w:szCs w:val="20"/>
            </w:rPr>
            <w:id w:val="126132576"/>
            <w14:checkbox>
              <w14:checked w14:val="0"/>
              <w14:checkedState w14:val="2612" w14:font="MS Gothic"/>
              <w14:uncheckedState w14:val="2610" w14:font="MS Gothic"/>
            </w14:checkbox>
          </w:sdtPr>
          <w:sdtEndPr/>
          <w:sdtContent>
            <w:tc>
              <w:tcPr>
                <w:tcW w:w="1012" w:type="dxa"/>
                <w:shd w:val="clear" w:color="auto" w:fill="DEEAF6" w:themeFill="accent1" w:themeFillTint="33"/>
                <w:vAlign w:val="center"/>
              </w:tcPr>
              <w:p w:rsidR="00943B21" w:rsidRPr="00BD4AC0" w:rsidRDefault="00943B21" w:rsidP="00741C90">
                <w:pPr>
                  <w:jc w:val="center"/>
                  <w:rPr>
                    <w:rFonts w:cs="Arial"/>
                    <w:sz w:val="20"/>
                    <w:szCs w:val="20"/>
                  </w:rPr>
                </w:pPr>
                <w:r>
                  <w:rPr>
                    <w:rFonts w:ascii="MS Gothic" w:eastAsia="MS Gothic" w:hAnsi="MS Gothic" w:cs="Arial" w:hint="eastAsia"/>
                    <w:sz w:val="20"/>
                    <w:szCs w:val="20"/>
                  </w:rPr>
                  <w:t>☐</w:t>
                </w:r>
              </w:p>
            </w:tc>
          </w:sdtContent>
        </w:sdt>
        <w:tc>
          <w:tcPr>
            <w:tcW w:w="1619" w:type="dxa"/>
            <w:shd w:val="clear" w:color="auto" w:fill="DEEAF6" w:themeFill="accent1" w:themeFillTint="33"/>
          </w:tcPr>
          <w:p w:rsidR="00943B21" w:rsidRPr="00781895" w:rsidRDefault="00943B21" w:rsidP="00741C90">
            <w:pPr>
              <w:spacing w:before="60" w:after="60"/>
              <w:jc w:val="right"/>
              <w:rPr>
                <w:rFonts w:cs="Times New Roman"/>
                <w:sz w:val="20"/>
                <w:szCs w:val="20"/>
              </w:rPr>
            </w:pPr>
            <w:r w:rsidRPr="00781895">
              <w:rPr>
                <w:rFonts w:cs="Times New Roman"/>
                <w:sz w:val="20"/>
                <w:szCs w:val="20"/>
              </w:rPr>
              <w:t>Appendix C-VII</w:t>
            </w:r>
          </w:p>
        </w:tc>
        <w:tc>
          <w:tcPr>
            <w:tcW w:w="5739" w:type="dxa"/>
            <w:shd w:val="clear" w:color="auto" w:fill="DEEAF6" w:themeFill="accent1" w:themeFillTint="33"/>
          </w:tcPr>
          <w:p w:rsidR="00943B21" w:rsidRPr="00BD4AC0" w:rsidRDefault="00943B21" w:rsidP="00741C90">
            <w:pPr>
              <w:spacing w:before="60" w:after="60"/>
              <w:rPr>
                <w:rFonts w:cs="Times New Roman"/>
                <w:sz w:val="20"/>
                <w:szCs w:val="20"/>
              </w:rPr>
            </w:pPr>
            <w:r w:rsidRPr="00BD4AC0">
              <w:rPr>
                <w:rFonts w:cs="Times New Roman"/>
                <w:sz w:val="20"/>
                <w:szCs w:val="20"/>
              </w:rPr>
              <w:t xml:space="preserve">The purchase or transfer of transgenic rodents </w:t>
            </w:r>
            <w:r w:rsidRPr="00BD4AC0">
              <w:rPr>
                <w:rFonts w:cs="Times New Roman"/>
                <w:i/>
                <w:sz w:val="20"/>
                <w:szCs w:val="20"/>
              </w:rPr>
              <w:t>(</w:t>
            </w:r>
            <w:r w:rsidRPr="00851298">
              <w:rPr>
                <w:rFonts w:cs="Times New Roman"/>
                <w:i/>
                <w:sz w:val="20"/>
                <w:szCs w:val="20"/>
              </w:rPr>
              <w:t xml:space="preserve">Subsequent use of these animals is also exempt providing the experimental protocol </w:t>
            </w:r>
            <w:r>
              <w:rPr>
                <w:rFonts w:cs="Times New Roman"/>
                <w:i/>
                <w:sz w:val="20"/>
                <w:szCs w:val="20"/>
              </w:rPr>
              <w:t xml:space="preserve">is BSL1 and </w:t>
            </w:r>
            <w:r w:rsidRPr="00851298">
              <w:rPr>
                <w:rFonts w:cs="Times New Roman"/>
                <w:i/>
                <w:sz w:val="20"/>
                <w:szCs w:val="20"/>
              </w:rPr>
              <w:t>does not involve the use of recombinant or synthetic nucleic acid molecules.</w:t>
            </w:r>
            <w:r w:rsidRPr="00BD4AC0">
              <w:rPr>
                <w:rFonts w:cs="Times New Roman"/>
                <w:i/>
                <w:sz w:val="20"/>
                <w:szCs w:val="20"/>
              </w:rPr>
              <w:t>)</w:t>
            </w:r>
            <w:r w:rsidRPr="00BD4AC0">
              <w:rPr>
                <w:rFonts w:cs="Times New Roman"/>
                <w:sz w:val="20"/>
                <w:szCs w:val="20"/>
              </w:rPr>
              <w:t xml:space="preserve"> </w:t>
            </w:r>
          </w:p>
        </w:tc>
      </w:tr>
      <w:tr w:rsidR="00943B21" w:rsidRPr="00C9298F" w:rsidTr="00A24EDE">
        <w:tc>
          <w:tcPr>
            <w:tcW w:w="990" w:type="dxa"/>
            <w:shd w:val="clear" w:color="auto" w:fill="D9D9D9" w:themeFill="background1" w:themeFillShade="D9"/>
            <w:vAlign w:val="center"/>
          </w:tcPr>
          <w:p w:rsidR="00943B21" w:rsidRPr="00BD4AC0" w:rsidRDefault="00943B21" w:rsidP="00741C90">
            <w:pPr>
              <w:jc w:val="center"/>
              <w:rPr>
                <w:rFonts w:cs="Arial"/>
                <w:sz w:val="20"/>
                <w:szCs w:val="20"/>
              </w:rPr>
            </w:pPr>
          </w:p>
        </w:tc>
        <w:sdt>
          <w:sdtPr>
            <w:rPr>
              <w:rFonts w:cs="Arial"/>
              <w:sz w:val="20"/>
              <w:szCs w:val="20"/>
            </w:rPr>
            <w:id w:val="489603046"/>
            <w14:checkbox>
              <w14:checked w14:val="0"/>
              <w14:checkedState w14:val="2612" w14:font="MS Gothic"/>
              <w14:uncheckedState w14:val="2610" w14:font="MS Gothic"/>
            </w14:checkbox>
          </w:sdtPr>
          <w:sdtEndPr/>
          <w:sdtContent>
            <w:tc>
              <w:tcPr>
                <w:tcW w:w="1012" w:type="dxa"/>
                <w:vAlign w:val="center"/>
              </w:tcPr>
              <w:p w:rsidR="00943B21" w:rsidRPr="00BD4AC0" w:rsidRDefault="00943B21" w:rsidP="00741C90">
                <w:pPr>
                  <w:jc w:val="center"/>
                  <w:rPr>
                    <w:rFonts w:cs="Arial"/>
                    <w:sz w:val="20"/>
                    <w:szCs w:val="20"/>
                  </w:rPr>
                </w:pPr>
                <w:r w:rsidRPr="00BD4AC0">
                  <w:rPr>
                    <w:rFonts w:ascii="Segoe UI Symbol" w:eastAsia="MS Gothic" w:hAnsi="Segoe UI Symbol" w:cs="Segoe UI Symbol"/>
                    <w:sz w:val="20"/>
                    <w:szCs w:val="20"/>
                  </w:rPr>
                  <w:t>☐</w:t>
                </w:r>
              </w:p>
            </w:tc>
          </w:sdtContent>
        </w:sdt>
        <w:tc>
          <w:tcPr>
            <w:tcW w:w="1619" w:type="dxa"/>
            <w:shd w:val="clear" w:color="auto" w:fill="auto"/>
          </w:tcPr>
          <w:p w:rsidR="00943B21" w:rsidRPr="00781895" w:rsidRDefault="00943B21" w:rsidP="00741C90">
            <w:pPr>
              <w:spacing w:before="60" w:after="60"/>
              <w:jc w:val="right"/>
              <w:rPr>
                <w:rFonts w:cs="Times New Roman"/>
                <w:sz w:val="20"/>
                <w:szCs w:val="20"/>
              </w:rPr>
            </w:pPr>
            <w:r w:rsidRPr="00781895">
              <w:rPr>
                <w:rFonts w:cs="Times New Roman"/>
                <w:sz w:val="20"/>
                <w:szCs w:val="20"/>
              </w:rPr>
              <w:t>Appendix C-VIII</w:t>
            </w:r>
          </w:p>
        </w:tc>
        <w:tc>
          <w:tcPr>
            <w:tcW w:w="5739" w:type="dxa"/>
            <w:shd w:val="clear" w:color="auto" w:fill="auto"/>
          </w:tcPr>
          <w:p w:rsidR="00943B21" w:rsidRPr="00BD4AC0" w:rsidRDefault="00943B21" w:rsidP="00741C90">
            <w:pPr>
              <w:spacing w:before="60" w:after="60"/>
              <w:rPr>
                <w:rFonts w:cs="Times New Roman"/>
                <w:sz w:val="20"/>
                <w:szCs w:val="20"/>
              </w:rPr>
            </w:pPr>
            <w:r w:rsidRPr="00BD4AC0">
              <w:rPr>
                <w:rFonts w:cs="Times New Roman"/>
                <w:sz w:val="20"/>
                <w:szCs w:val="20"/>
              </w:rPr>
              <w:t>Generation of BL1 transgenic rodents via breeding.</w:t>
            </w:r>
          </w:p>
        </w:tc>
      </w:tr>
    </w:tbl>
    <w:p w:rsidR="00320D64" w:rsidRDefault="00320D64" w:rsidP="00943B21">
      <w:pPr>
        <w:spacing w:after="0" w:line="240" w:lineRule="auto"/>
        <w:rPr>
          <w:rFonts w:cs="Times New Roman"/>
          <w:b/>
          <w:bCs/>
          <w:sz w:val="24"/>
          <w:szCs w:val="24"/>
        </w:rPr>
      </w:pPr>
    </w:p>
    <w:sectPr w:rsidR="00320D64" w:rsidSect="00AA6387">
      <w:footerReference w:type="default" r:id="rId12"/>
      <w:headerReference w:type="first" r:id="rId13"/>
      <w:footerReference w:type="first" r:id="rId14"/>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88" w:rsidRDefault="00CA6188" w:rsidP="001D5CF0">
      <w:pPr>
        <w:spacing w:after="0" w:line="240" w:lineRule="auto"/>
      </w:pPr>
      <w:r>
        <w:separator/>
      </w:r>
    </w:p>
  </w:endnote>
  <w:endnote w:type="continuationSeparator" w:id="0">
    <w:p w:rsidR="00CA6188" w:rsidRDefault="00CA6188" w:rsidP="001D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387" w:rsidRDefault="00AA6387" w:rsidP="00AA6387">
    <w:pPr>
      <w:pStyle w:val="Header"/>
    </w:pPr>
  </w:p>
  <w:p w:rsidR="00AA6387" w:rsidRDefault="00AA6387" w:rsidP="00AA6387"/>
  <w:p w:rsidR="00AA6387" w:rsidRPr="000838F8" w:rsidRDefault="00297AAB" w:rsidP="00AA6387">
    <w:pPr>
      <w:pStyle w:val="Footer"/>
      <w:rPr>
        <w:sz w:val="18"/>
        <w:szCs w:val="18"/>
      </w:rPr>
    </w:pPr>
    <w:r w:rsidRPr="000838F8">
      <w:rPr>
        <w:sz w:val="18"/>
        <w:szCs w:val="18"/>
      </w:rPr>
      <w:t>I</w:t>
    </w:r>
    <w:r>
      <w:rPr>
        <w:sz w:val="18"/>
        <w:szCs w:val="18"/>
      </w:rPr>
      <w:t>B</w:t>
    </w:r>
    <w:r w:rsidRPr="000838F8">
      <w:rPr>
        <w:sz w:val="18"/>
        <w:szCs w:val="18"/>
      </w:rPr>
      <w:t>C-</w:t>
    </w:r>
    <w:r>
      <w:rPr>
        <w:sz w:val="18"/>
        <w:szCs w:val="18"/>
      </w:rPr>
      <w:t>100</w:t>
    </w:r>
    <w:r w:rsidRPr="000838F8">
      <w:rPr>
        <w:sz w:val="18"/>
        <w:szCs w:val="18"/>
      </w:rPr>
      <w:t xml:space="preserve"> </w:t>
    </w:r>
    <w:r>
      <w:rPr>
        <w:sz w:val="18"/>
        <w:szCs w:val="18"/>
      </w:rPr>
      <w:t>Applicable NIH Guidelines Sections</w:t>
    </w:r>
    <w:r w:rsidR="00AA6387" w:rsidRPr="000838F8">
      <w:rPr>
        <w:sz w:val="18"/>
        <w:szCs w:val="18"/>
      </w:rPr>
      <w:tab/>
    </w:r>
    <w:r w:rsidR="00AA6387" w:rsidRPr="000838F8">
      <w:rPr>
        <w:sz w:val="18"/>
        <w:szCs w:val="18"/>
      </w:rPr>
      <w:tab/>
    </w:r>
    <w:sdt>
      <w:sdtPr>
        <w:rPr>
          <w:sz w:val="18"/>
          <w:szCs w:val="18"/>
        </w:rPr>
        <w:id w:val="-7225639"/>
        <w:docPartObj>
          <w:docPartGallery w:val="Page Numbers (Bottom of Page)"/>
          <w:docPartUnique/>
        </w:docPartObj>
      </w:sdtPr>
      <w:sdtEndPr/>
      <w:sdtContent>
        <w:sdt>
          <w:sdtPr>
            <w:rPr>
              <w:sz w:val="18"/>
              <w:szCs w:val="18"/>
            </w:rPr>
            <w:id w:val="-266933038"/>
            <w:docPartObj>
              <w:docPartGallery w:val="Page Numbers (Top of Page)"/>
              <w:docPartUnique/>
            </w:docPartObj>
          </w:sdtPr>
          <w:sdtEndPr/>
          <w:sdtContent>
            <w:r w:rsidR="00AA6387" w:rsidRPr="000838F8">
              <w:rPr>
                <w:sz w:val="18"/>
                <w:szCs w:val="18"/>
              </w:rPr>
              <w:t xml:space="preserve">Page </w:t>
            </w:r>
            <w:r w:rsidR="00AA6387" w:rsidRPr="000838F8">
              <w:rPr>
                <w:b/>
                <w:bCs/>
                <w:sz w:val="18"/>
                <w:szCs w:val="18"/>
              </w:rPr>
              <w:fldChar w:fldCharType="begin"/>
            </w:r>
            <w:r w:rsidR="00AA6387" w:rsidRPr="000838F8">
              <w:rPr>
                <w:b/>
                <w:bCs/>
                <w:sz w:val="18"/>
                <w:szCs w:val="18"/>
              </w:rPr>
              <w:instrText xml:space="preserve"> PAGE </w:instrText>
            </w:r>
            <w:r w:rsidR="00AA6387" w:rsidRPr="000838F8">
              <w:rPr>
                <w:b/>
                <w:bCs/>
                <w:sz w:val="18"/>
                <w:szCs w:val="18"/>
              </w:rPr>
              <w:fldChar w:fldCharType="separate"/>
            </w:r>
            <w:r w:rsidR="00953CF1">
              <w:rPr>
                <w:b/>
                <w:bCs/>
                <w:noProof/>
                <w:sz w:val="18"/>
                <w:szCs w:val="18"/>
              </w:rPr>
              <w:t>3</w:t>
            </w:r>
            <w:r w:rsidR="00AA6387" w:rsidRPr="000838F8">
              <w:rPr>
                <w:b/>
                <w:bCs/>
                <w:sz w:val="18"/>
                <w:szCs w:val="18"/>
              </w:rPr>
              <w:fldChar w:fldCharType="end"/>
            </w:r>
            <w:r w:rsidR="00AA6387" w:rsidRPr="000838F8">
              <w:rPr>
                <w:sz w:val="18"/>
                <w:szCs w:val="18"/>
              </w:rPr>
              <w:t xml:space="preserve"> of </w:t>
            </w:r>
            <w:r w:rsidR="00AA6387" w:rsidRPr="000838F8">
              <w:rPr>
                <w:b/>
                <w:bCs/>
                <w:sz w:val="18"/>
                <w:szCs w:val="18"/>
              </w:rPr>
              <w:fldChar w:fldCharType="begin"/>
            </w:r>
            <w:r w:rsidR="00AA6387" w:rsidRPr="000838F8">
              <w:rPr>
                <w:b/>
                <w:bCs/>
                <w:sz w:val="18"/>
                <w:szCs w:val="18"/>
              </w:rPr>
              <w:instrText xml:space="preserve"> NUMPAGES  </w:instrText>
            </w:r>
            <w:r w:rsidR="00AA6387" w:rsidRPr="000838F8">
              <w:rPr>
                <w:b/>
                <w:bCs/>
                <w:sz w:val="18"/>
                <w:szCs w:val="18"/>
              </w:rPr>
              <w:fldChar w:fldCharType="separate"/>
            </w:r>
            <w:r w:rsidR="00953CF1">
              <w:rPr>
                <w:b/>
                <w:bCs/>
                <w:noProof/>
                <w:sz w:val="18"/>
                <w:szCs w:val="18"/>
              </w:rPr>
              <w:t>3</w:t>
            </w:r>
            <w:r w:rsidR="00AA6387" w:rsidRPr="000838F8">
              <w:rPr>
                <w:b/>
                <w:bCs/>
                <w:sz w:val="18"/>
                <w:szCs w:val="18"/>
              </w:rPr>
              <w:fldChar w:fldCharType="end"/>
            </w:r>
          </w:sdtContent>
        </w:sdt>
      </w:sdtContent>
    </w:sdt>
  </w:p>
  <w:p w:rsidR="00AA6387" w:rsidRPr="000838F8" w:rsidRDefault="00AA638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387" w:rsidRPr="000838F8" w:rsidRDefault="00AA6387" w:rsidP="00AA6387">
    <w:pPr>
      <w:pStyle w:val="Footer"/>
      <w:rPr>
        <w:sz w:val="18"/>
        <w:szCs w:val="18"/>
      </w:rPr>
    </w:pPr>
    <w:r w:rsidRPr="000838F8">
      <w:rPr>
        <w:sz w:val="18"/>
        <w:szCs w:val="18"/>
      </w:rPr>
      <w:t>I</w:t>
    </w:r>
    <w:r w:rsidR="00ED27D7">
      <w:rPr>
        <w:sz w:val="18"/>
        <w:szCs w:val="18"/>
      </w:rPr>
      <w:t>B</w:t>
    </w:r>
    <w:r w:rsidRPr="000838F8">
      <w:rPr>
        <w:sz w:val="18"/>
        <w:szCs w:val="18"/>
      </w:rPr>
      <w:t>C-</w:t>
    </w:r>
    <w:r w:rsidR="00297AAB">
      <w:rPr>
        <w:sz w:val="18"/>
        <w:szCs w:val="18"/>
      </w:rPr>
      <w:t>100</w:t>
    </w:r>
    <w:r w:rsidRPr="000838F8">
      <w:rPr>
        <w:sz w:val="18"/>
        <w:szCs w:val="18"/>
      </w:rPr>
      <w:t xml:space="preserve"> </w:t>
    </w:r>
    <w:r w:rsidR="00297AAB">
      <w:rPr>
        <w:sz w:val="18"/>
        <w:szCs w:val="18"/>
      </w:rPr>
      <w:t xml:space="preserve">Applicable </w:t>
    </w:r>
    <w:r w:rsidR="00A35962">
      <w:rPr>
        <w:sz w:val="18"/>
        <w:szCs w:val="18"/>
      </w:rPr>
      <w:t xml:space="preserve">NIH Guidelines </w:t>
    </w:r>
    <w:r w:rsidR="00297AAB">
      <w:rPr>
        <w:sz w:val="18"/>
        <w:szCs w:val="18"/>
      </w:rPr>
      <w:t>Sections</w:t>
    </w:r>
    <w:r w:rsidR="00ED27D7">
      <w:rPr>
        <w:sz w:val="18"/>
        <w:szCs w:val="18"/>
      </w:rPr>
      <w:t xml:space="preserve"> </w:t>
    </w:r>
    <w:r w:rsidRPr="000838F8">
      <w:rPr>
        <w:sz w:val="18"/>
        <w:szCs w:val="18"/>
      </w:rPr>
      <w:tab/>
    </w:r>
    <w:r w:rsidRPr="000838F8">
      <w:rPr>
        <w:sz w:val="18"/>
        <w:szCs w:val="18"/>
      </w:rPr>
      <w:tab/>
    </w:r>
    <w:sdt>
      <w:sdtPr>
        <w:rPr>
          <w:sz w:val="18"/>
          <w:szCs w:val="18"/>
        </w:rPr>
        <w:id w:val="-109816169"/>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r w:rsidRPr="000838F8">
              <w:rPr>
                <w:sz w:val="18"/>
                <w:szCs w:val="18"/>
              </w:rPr>
              <w:t xml:space="preserve">Page </w:t>
            </w:r>
            <w:r w:rsidRPr="000838F8">
              <w:rPr>
                <w:b/>
                <w:bCs/>
                <w:sz w:val="18"/>
                <w:szCs w:val="18"/>
              </w:rPr>
              <w:fldChar w:fldCharType="begin"/>
            </w:r>
            <w:r w:rsidRPr="000838F8">
              <w:rPr>
                <w:b/>
                <w:bCs/>
                <w:sz w:val="18"/>
                <w:szCs w:val="18"/>
              </w:rPr>
              <w:instrText xml:space="preserve"> PAGE </w:instrText>
            </w:r>
            <w:r w:rsidRPr="000838F8">
              <w:rPr>
                <w:b/>
                <w:bCs/>
                <w:sz w:val="18"/>
                <w:szCs w:val="18"/>
              </w:rPr>
              <w:fldChar w:fldCharType="separate"/>
            </w:r>
            <w:r w:rsidR="00953CF1">
              <w:rPr>
                <w:b/>
                <w:bCs/>
                <w:noProof/>
                <w:sz w:val="18"/>
                <w:szCs w:val="18"/>
              </w:rPr>
              <w:t>1</w:t>
            </w:r>
            <w:r w:rsidRPr="000838F8">
              <w:rPr>
                <w:b/>
                <w:bCs/>
                <w:sz w:val="18"/>
                <w:szCs w:val="18"/>
              </w:rPr>
              <w:fldChar w:fldCharType="end"/>
            </w:r>
            <w:r w:rsidRPr="000838F8">
              <w:rPr>
                <w:sz w:val="18"/>
                <w:szCs w:val="18"/>
              </w:rPr>
              <w:t xml:space="preserve"> of </w:t>
            </w:r>
            <w:r w:rsidRPr="000838F8">
              <w:rPr>
                <w:b/>
                <w:bCs/>
                <w:sz w:val="18"/>
                <w:szCs w:val="18"/>
              </w:rPr>
              <w:fldChar w:fldCharType="begin"/>
            </w:r>
            <w:r w:rsidRPr="000838F8">
              <w:rPr>
                <w:b/>
                <w:bCs/>
                <w:sz w:val="18"/>
                <w:szCs w:val="18"/>
              </w:rPr>
              <w:instrText xml:space="preserve"> NUMPAGES  </w:instrText>
            </w:r>
            <w:r w:rsidRPr="000838F8">
              <w:rPr>
                <w:b/>
                <w:bCs/>
                <w:sz w:val="18"/>
                <w:szCs w:val="18"/>
              </w:rPr>
              <w:fldChar w:fldCharType="separate"/>
            </w:r>
            <w:r w:rsidR="00953CF1">
              <w:rPr>
                <w:b/>
                <w:bCs/>
                <w:noProof/>
                <w:sz w:val="18"/>
                <w:szCs w:val="18"/>
              </w:rPr>
              <w:t>3</w:t>
            </w:r>
            <w:r w:rsidRPr="000838F8">
              <w:rPr>
                <w:b/>
                <w:bCs/>
                <w:sz w:val="18"/>
                <w:szCs w:val="18"/>
              </w:rPr>
              <w:fldChar w:fldCharType="end"/>
            </w:r>
          </w:sdtContent>
        </w:sdt>
      </w:sdtContent>
    </w:sdt>
  </w:p>
  <w:p w:rsidR="00AA6387" w:rsidRPr="000838F8" w:rsidRDefault="00AA638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88" w:rsidRDefault="00CA6188" w:rsidP="001D5CF0">
      <w:pPr>
        <w:spacing w:after="0" w:line="240" w:lineRule="auto"/>
      </w:pPr>
      <w:r>
        <w:separator/>
      </w:r>
    </w:p>
  </w:footnote>
  <w:footnote w:type="continuationSeparator" w:id="0">
    <w:p w:rsidR="00CA6188" w:rsidRDefault="00CA6188" w:rsidP="001D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Pr="003C458C" w:rsidRDefault="00B523BB" w:rsidP="003C458C">
    <w:pPr>
      <w:pBdr>
        <w:top w:val="nil"/>
        <w:left w:val="nil"/>
        <w:bottom w:val="nil"/>
        <w:right w:val="nil"/>
        <w:between w:val="nil"/>
      </w:pBdr>
      <w:tabs>
        <w:tab w:val="center" w:pos="4680"/>
        <w:tab w:val="right" w:pos="9360"/>
      </w:tabs>
      <w:spacing w:after="0" w:line="240" w:lineRule="auto"/>
      <w:jc w:val="right"/>
      <w:rPr>
        <w:color w:val="000000"/>
      </w:rPr>
    </w:pPr>
    <w:r w:rsidRPr="00B523BB">
      <w:rPr>
        <w:rFonts w:cs="Times New Roman"/>
        <w:b/>
        <w:i/>
        <w:noProof/>
        <w:sz w:val="20"/>
        <w:szCs w:val="20"/>
      </w:rPr>
      <w:drawing>
        <wp:anchor distT="0" distB="0" distL="114300" distR="114300" simplePos="0" relativeHeight="251662336" behindDoc="1" locked="0" layoutInCell="1" allowOverlap="1">
          <wp:simplePos x="0" y="0"/>
          <wp:positionH relativeFrom="column">
            <wp:posOffset>-71120</wp:posOffset>
          </wp:positionH>
          <wp:positionV relativeFrom="paragraph">
            <wp:posOffset>-162560</wp:posOffset>
          </wp:positionV>
          <wp:extent cx="1351280" cy="496570"/>
          <wp:effectExtent l="0" t="0" r="1270" b="0"/>
          <wp:wrapTight wrapText="bothSides">
            <wp:wrapPolygon edited="0">
              <wp:start x="0" y="0"/>
              <wp:lineTo x="0" y="20716"/>
              <wp:lineTo x="21011" y="20716"/>
              <wp:lineTo x="21316" y="0"/>
              <wp:lineTo x="0" y="0"/>
            </wp:wrapPolygon>
          </wp:wrapTight>
          <wp:docPr id="322" name="Picture 322" descr="C:\Users\jalam\OneDrive - LSUHSC\TEMPLATE\IB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lam\OneDrive - LSUHSC\TEMPLATE\IB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8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458C" w:rsidRPr="003C458C">
      <w:rPr>
        <w:noProof/>
        <w:color w:val="000000"/>
      </w:rPr>
      <mc:AlternateContent>
        <mc:Choice Requires="wps">
          <w:drawing>
            <wp:anchor distT="45720" distB="45720" distL="114300" distR="114300" simplePos="0" relativeHeight="251660288" behindDoc="0" locked="0" layoutInCell="1" allowOverlap="1">
              <wp:simplePos x="0" y="0"/>
              <wp:positionH relativeFrom="column">
                <wp:posOffset>4682490</wp:posOffset>
              </wp:positionH>
              <wp:positionV relativeFrom="paragraph">
                <wp:posOffset>-228600</wp:posOffset>
              </wp:positionV>
              <wp:extent cx="131826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404620"/>
                      </a:xfrm>
                      <a:prstGeom prst="rect">
                        <a:avLst/>
                      </a:prstGeom>
                      <a:solidFill>
                        <a:srgbClr val="FFFFFF"/>
                      </a:solidFill>
                      <a:ln w="9525">
                        <a:noFill/>
                        <a:miter lim="800000"/>
                        <a:headEnd/>
                        <a:tailEnd/>
                      </a:ln>
                    </wps:spPr>
                    <wps:txbx>
                      <w:txbxContent>
                        <w:p w:rsidR="003C458C" w:rsidRPr="003C458C" w:rsidRDefault="003C458C" w:rsidP="003C458C">
                          <w:pPr>
                            <w:spacing w:after="0"/>
                            <w:jc w:val="right"/>
                            <w:rPr>
                              <w:sz w:val="20"/>
                              <w:szCs w:val="20"/>
                            </w:rPr>
                          </w:pPr>
                          <w:r w:rsidRPr="003C458C">
                            <w:rPr>
                              <w:sz w:val="20"/>
                              <w:szCs w:val="20"/>
                            </w:rPr>
                            <w:t>LSUHSC-NO I</w:t>
                          </w:r>
                          <w:r w:rsidR="00320D64">
                            <w:rPr>
                              <w:sz w:val="20"/>
                              <w:szCs w:val="20"/>
                            </w:rPr>
                            <w:t>B</w:t>
                          </w:r>
                          <w:r w:rsidRPr="003C458C">
                            <w:rPr>
                              <w:sz w:val="20"/>
                              <w:szCs w:val="20"/>
                            </w:rPr>
                            <w:t>C</w:t>
                          </w:r>
                        </w:p>
                        <w:p w:rsidR="003C458C" w:rsidRPr="003C458C" w:rsidRDefault="003C458C" w:rsidP="003C458C">
                          <w:pPr>
                            <w:spacing w:after="0"/>
                            <w:jc w:val="right"/>
                            <w:rPr>
                              <w:sz w:val="20"/>
                              <w:szCs w:val="20"/>
                            </w:rPr>
                          </w:pPr>
                          <w:r w:rsidRPr="003C458C">
                            <w:rPr>
                              <w:sz w:val="20"/>
                              <w:szCs w:val="20"/>
                            </w:rPr>
                            <w:t xml:space="preserve">DOC ID: </w:t>
                          </w:r>
                          <w:r w:rsidR="00AA6387">
                            <w:rPr>
                              <w:sz w:val="20"/>
                              <w:szCs w:val="20"/>
                            </w:rPr>
                            <w:t>I</w:t>
                          </w:r>
                          <w:r w:rsidR="00320D64">
                            <w:rPr>
                              <w:sz w:val="20"/>
                              <w:szCs w:val="20"/>
                            </w:rPr>
                            <w:t>B</w:t>
                          </w:r>
                          <w:r w:rsidR="00AA6387">
                            <w:rPr>
                              <w:sz w:val="20"/>
                              <w:szCs w:val="20"/>
                            </w:rPr>
                            <w:t>C</w:t>
                          </w:r>
                          <w:r w:rsidRPr="003C458C">
                            <w:rPr>
                              <w:sz w:val="20"/>
                              <w:szCs w:val="20"/>
                            </w:rPr>
                            <w:t>-</w:t>
                          </w:r>
                          <w:r w:rsidR="00297AAB">
                            <w:rPr>
                              <w:sz w:val="20"/>
                              <w:szCs w:val="20"/>
                            </w:rPr>
                            <w:t>100</w:t>
                          </w:r>
                        </w:p>
                        <w:p w:rsidR="003C458C" w:rsidRPr="003C458C" w:rsidRDefault="003C458C" w:rsidP="003C458C">
                          <w:pPr>
                            <w:spacing w:after="0"/>
                            <w:jc w:val="right"/>
                            <w:rPr>
                              <w:sz w:val="20"/>
                              <w:szCs w:val="20"/>
                            </w:rPr>
                          </w:pPr>
                          <w:r w:rsidRPr="003C458C">
                            <w:rPr>
                              <w:sz w:val="20"/>
                              <w:szCs w:val="20"/>
                            </w:rPr>
                            <w:t>VER: 1.0_6.20.2</w:t>
                          </w:r>
                          <w:r w:rsidR="00AA6387">
                            <w:rPr>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7pt;margin-top:-18pt;width:103.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" stroked="f">
              <v:textbox style="mso-fit-shape-to-text:t">
                <w:txbxContent>
                  <w:p w:rsidR="003C458C" w:rsidRPr="003C458C" w:rsidRDefault="003C458C" w:rsidP="003C458C">
                    <w:pPr>
                      <w:spacing w:after="0"/>
                      <w:jc w:val="right"/>
                      <w:rPr>
                        <w:sz w:val="20"/>
                        <w:szCs w:val="20"/>
                      </w:rPr>
                    </w:pPr>
                    <w:r w:rsidRPr="003C458C">
                      <w:rPr>
                        <w:sz w:val="20"/>
                        <w:szCs w:val="20"/>
                      </w:rPr>
                      <w:t>LSUHSC-NO I</w:t>
                    </w:r>
                    <w:r w:rsidR="00320D64">
                      <w:rPr>
                        <w:sz w:val="20"/>
                        <w:szCs w:val="20"/>
                      </w:rPr>
                      <w:t>B</w:t>
                    </w:r>
                    <w:r w:rsidRPr="003C458C">
                      <w:rPr>
                        <w:sz w:val="20"/>
                        <w:szCs w:val="20"/>
                      </w:rPr>
                      <w:t>C</w:t>
                    </w:r>
                  </w:p>
                  <w:p w:rsidR="003C458C" w:rsidRPr="003C458C" w:rsidRDefault="003C458C" w:rsidP="003C458C">
                    <w:pPr>
                      <w:spacing w:after="0"/>
                      <w:jc w:val="right"/>
                      <w:rPr>
                        <w:sz w:val="20"/>
                        <w:szCs w:val="20"/>
                      </w:rPr>
                    </w:pPr>
                    <w:r w:rsidRPr="003C458C">
                      <w:rPr>
                        <w:sz w:val="20"/>
                        <w:szCs w:val="20"/>
                      </w:rPr>
                      <w:t xml:space="preserve">DOC ID: </w:t>
                    </w:r>
                    <w:r w:rsidR="00AA6387">
                      <w:rPr>
                        <w:sz w:val="20"/>
                        <w:szCs w:val="20"/>
                      </w:rPr>
                      <w:t>I</w:t>
                    </w:r>
                    <w:r w:rsidR="00320D64">
                      <w:rPr>
                        <w:sz w:val="20"/>
                        <w:szCs w:val="20"/>
                      </w:rPr>
                      <w:t>B</w:t>
                    </w:r>
                    <w:r w:rsidR="00AA6387">
                      <w:rPr>
                        <w:sz w:val="20"/>
                        <w:szCs w:val="20"/>
                      </w:rPr>
                      <w:t>C</w:t>
                    </w:r>
                    <w:r w:rsidRPr="003C458C">
                      <w:rPr>
                        <w:sz w:val="20"/>
                        <w:szCs w:val="20"/>
                      </w:rPr>
                      <w:t>-</w:t>
                    </w:r>
                    <w:r w:rsidR="00297AAB">
                      <w:rPr>
                        <w:sz w:val="20"/>
                        <w:szCs w:val="20"/>
                      </w:rPr>
                      <w:t>100</w:t>
                    </w:r>
                  </w:p>
                  <w:p w:rsidR="003C458C" w:rsidRPr="003C458C" w:rsidRDefault="003C458C" w:rsidP="003C458C">
                    <w:pPr>
                      <w:spacing w:after="0"/>
                      <w:jc w:val="right"/>
                      <w:rPr>
                        <w:sz w:val="20"/>
                        <w:szCs w:val="20"/>
                      </w:rPr>
                    </w:pPr>
                    <w:r w:rsidRPr="003C458C">
                      <w:rPr>
                        <w:sz w:val="20"/>
                        <w:szCs w:val="20"/>
                      </w:rPr>
                      <w:t>VER: 1.0_6.20.2</w:t>
                    </w:r>
                    <w:r w:rsidR="00AA6387">
                      <w:rPr>
                        <w:sz w:val="20"/>
                        <w:szCs w:val="20"/>
                      </w:rPr>
                      <w:t>1</w:t>
                    </w:r>
                  </w:p>
                </w:txbxContent>
              </v:textbox>
              <w10:wrap type="square"/>
            </v:shape>
          </w:pict>
        </mc:Fallback>
      </mc:AlternateContent>
    </w:r>
    <w:r w:rsidR="00320D64" w:rsidRPr="00320D6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C458C" w:rsidRDefault="003C4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0823"/>
    <w:multiLevelType w:val="hybridMultilevel"/>
    <w:tmpl w:val="9C46CB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754170"/>
    <w:multiLevelType w:val="hybridMultilevel"/>
    <w:tmpl w:val="3D5C58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631055"/>
    <w:multiLevelType w:val="hybridMultilevel"/>
    <w:tmpl w:val="D76E4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814BBB"/>
    <w:multiLevelType w:val="multilevel"/>
    <w:tmpl w:val="081448B4"/>
    <w:styleLink w:val="HRPPSOP"/>
    <w:lvl w:ilvl="0">
      <w:start w:val="1"/>
      <w:numFmt w:val="decimal"/>
      <w:lvlText w:val="%1"/>
      <w:lvlJc w:val="left"/>
      <w:pPr>
        <w:ind w:left="432" w:hanging="432"/>
      </w:pPr>
      <w:rPr>
        <w:rFonts w:ascii="Calibri" w:hAnsi="Calibri" w:hint="default"/>
        <w:b/>
        <w:sz w:val="22"/>
      </w:rPr>
    </w:lvl>
    <w:lvl w:ilvl="1">
      <w:start w:val="1"/>
      <w:numFmt w:val="decimal"/>
      <w:lvlText w:val="%1.%2"/>
      <w:lvlJc w:val="left"/>
      <w:pPr>
        <w:ind w:left="864" w:hanging="432"/>
      </w:pPr>
      <w:rPr>
        <w:rFonts w:ascii="Calibri" w:hAnsi="Calibri" w:hint="default"/>
        <w:sz w:val="22"/>
      </w:rPr>
    </w:lvl>
    <w:lvl w:ilvl="2">
      <w:start w:val="1"/>
      <w:numFmt w:val="decimal"/>
      <w:lvlText w:val="%1.%2.%3"/>
      <w:lvlJc w:val="left"/>
      <w:pPr>
        <w:ind w:left="1440" w:hanging="576"/>
      </w:pPr>
      <w:rPr>
        <w:rFonts w:ascii="Calibri" w:hAnsi="Calibri" w:hint="default"/>
        <w:sz w:val="22"/>
      </w:rPr>
    </w:lvl>
    <w:lvl w:ilvl="3">
      <w:start w:val="1"/>
      <w:numFmt w:val="decimal"/>
      <w:lvlText w:val="%1.%2.%3.%4"/>
      <w:lvlJc w:val="left"/>
      <w:pPr>
        <w:ind w:left="2160" w:hanging="720"/>
      </w:pPr>
      <w:rPr>
        <w:rFonts w:ascii="Calibri" w:hAnsi="Calibri" w:hint="default"/>
        <w:sz w:val="22"/>
      </w:rPr>
    </w:lvl>
    <w:lvl w:ilvl="4">
      <w:start w:val="1"/>
      <w:numFmt w:val="decimal"/>
      <w:lvlText w:val="%1.%2.%3.%4.%5"/>
      <w:lvlJc w:val="left"/>
      <w:pPr>
        <w:ind w:left="2880" w:hanging="720"/>
      </w:pPr>
      <w:rPr>
        <w:rFonts w:ascii="Calibri" w:hAnsi="Calibri" w:hint="default"/>
        <w:sz w:val="22"/>
      </w:rPr>
    </w:lvl>
    <w:lvl w:ilvl="5">
      <w:start w:val="1"/>
      <w:numFmt w:val="decimal"/>
      <w:lvlText w:val="%1.%2.%3.%4.%5.%6"/>
      <w:lvlJc w:val="left"/>
      <w:pPr>
        <w:ind w:left="3744" w:hanging="864"/>
      </w:pPr>
      <w:rPr>
        <w:rFonts w:ascii="Calibri" w:hAnsi="Calibri" w:hint="default"/>
        <w:sz w:val="22"/>
      </w:rPr>
    </w:lvl>
    <w:lvl w:ilvl="6">
      <w:start w:val="1"/>
      <w:numFmt w:val="decimal"/>
      <w:lvlText w:val="%1.%2.%3.%4.%5.%6.%7"/>
      <w:lvlJc w:val="left"/>
      <w:pPr>
        <w:ind w:left="4608" w:hanging="864"/>
      </w:pPr>
      <w:rPr>
        <w:rFonts w:ascii="Calibri" w:hAnsi="Calibri" w:hint="default"/>
        <w:sz w:val="22"/>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65F50E5"/>
    <w:multiLevelType w:val="hybridMultilevel"/>
    <w:tmpl w:val="E048E2A4"/>
    <w:lvl w:ilvl="0" w:tplc="0409000F">
      <w:start w:val="1"/>
      <w:numFmt w:val="decimal"/>
      <w:lvlText w:val="%1."/>
      <w:lvlJc w:val="left"/>
      <w:pPr>
        <w:ind w:left="360" w:hanging="360"/>
      </w:pPr>
      <w:rPr>
        <w:rFonts w:hint="default"/>
      </w:rPr>
    </w:lvl>
    <w:lvl w:ilvl="1" w:tplc="72548E4E">
      <w:start w:val="1"/>
      <w:numFmt w:val="lowerLetter"/>
      <w:lvlText w:val="%2)"/>
      <w:lvlJc w:val="left"/>
      <w:pPr>
        <w:ind w:left="63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B81525"/>
    <w:multiLevelType w:val="hybridMultilevel"/>
    <w:tmpl w:val="D102B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33251F"/>
    <w:multiLevelType w:val="hybridMultilevel"/>
    <w:tmpl w:val="E048E2A4"/>
    <w:lvl w:ilvl="0" w:tplc="0409000F">
      <w:start w:val="1"/>
      <w:numFmt w:val="decimal"/>
      <w:lvlText w:val="%1."/>
      <w:lvlJc w:val="left"/>
      <w:pPr>
        <w:ind w:left="720" w:hanging="360"/>
      </w:pPr>
      <w:rPr>
        <w:rFonts w:hint="default"/>
      </w:rPr>
    </w:lvl>
    <w:lvl w:ilvl="1" w:tplc="72548E4E">
      <w:start w:val="1"/>
      <w:numFmt w:val="lowerLetter"/>
      <w:lvlText w:val="%2)"/>
      <w:lvlJc w:val="left"/>
      <w:pPr>
        <w:ind w:left="99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1747D"/>
    <w:multiLevelType w:val="hybridMultilevel"/>
    <w:tmpl w:val="27B24DB4"/>
    <w:lvl w:ilvl="0" w:tplc="2B26C68A">
      <w:start w:val="1"/>
      <w:numFmt w:val="lowerRoman"/>
      <w:suff w:val="space"/>
      <w:lvlText w:val="%1."/>
      <w:lvlJc w:val="righ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43F8C"/>
    <w:multiLevelType w:val="hybridMultilevel"/>
    <w:tmpl w:val="14FA16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DD1C7E"/>
    <w:multiLevelType w:val="hybridMultilevel"/>
    <w:tmpl w:val="57329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D6F8C"/>
    <w:multiLevelType w:val="multilevel"/>
    <w:tmpl w:val="7438EF14"/>
    <w:styleLink w:val="HRPSOP2"/>
    <w:lvl w:ilvl="0">
      <w:start w:val="1"/>
      <w:numFmt w:val="decimal"/>
      <w:lvlText w:val="%1."/>
      <w:lvlJc w:val="left"/>
      <w:pPr>
        <w:ind w:left="432" w:hanging="432"/>
      </w:pPr>
      <w:rPr>
        <w:rFonts w:ascii="Calibri" w:hAnsi="Calibri" w:hint="default"/>
        <w:b/>
        <w:i w:val="0"/>
        <w:sz w:val="22"/>
      </w:rPr>
    </w:lvl>
    <w:lvl w:ilvl="1">
      <w:start w:val="1"/>
      <w:numFmt w:val="decimal"/>
      <w:lvlText w:val="%1.%2."/>
      <w:lvlJc w:val="left"/>
      <w:pPr>
        <w:ind w:left="864" w:hanging="432"/>
      </w:pPr>
      <w:rPr>
        <w:rFonts w:asciiTheme="minorHAnsi" w:hAnsiTheme="minorHAnsi" w:hint="default"/>
        <w:sz w:val="22"/>
      </w:rPr>
    </w:lvl>
    <w:lvl w:ilvl="2">
      <w:start w:val="1"/>
      <w:numFmt w:val="decimal"/>
      <w:lvlText w:val="%1.%2.%3."/>
      <w:lvlJc w:val="left"/>
      <w:pPr>
        <w:ind w:left="1440" w:hanging="576"/>
      </w:pPr>
      <w:rPr>
        <w:rFonts w:asciiTheme="minorHAnsi" w:hAnsiTheme="minorHAnsi" w:hint="default"/>
        <w:sz w:val="22"/>
      </w:rPr>
    </w:lvl>
    <w:lvl w:ilvl="3">
      <w:start w:val="1"/>
      <w:numFmt w:val="decimal"/>
      <w:lvlText w:val="%1.%2.%3.%4."/>
      <w:lvlJc w:val="left"/>
      <w:pPr>
        <w:ind w:left="2088" w:hanging="648"/>
      </w:pPr>
      <w:rPr>
        <w:rFonts w:asciiTheme="minorHAnsi" w:hAnsiTheme="minorHAnsi" w:hint="default"/>
        <w:sz w:val="22"/>
      </w:rPr>
    </w:lvl>
    <w:lvl w:ilvl="4">
      <w:start w:val="1"/>
      <w:numFmt w:val="decimal"/>
      <w:lvlText w:val="%1.%2.%3.%4.%5."/>
      <w:lvlJc w:val="left"/>
      <w:pPr>
        <w:ind w:left="2952" w:hanging="792"/>
      </w:pPr>
      <w:rPr>
        <w:rFonts w:asciiTheme="minorHAnsi" w:hAnsiTheme="minorHAnsi" w:hint="default"/>
        <w:sz w:val="22"/>
      </w:rPr>
    </w:lvl>
    <w:lvl w:ilvl="5">
      <w:start w:val="1"/>
      <w:numFmt w:val="decimal"/>
      <w:lvlText w:val="%1.%2.%3.%4.%5.%6."/>
      <w:lvlJc w:val="left"/>
      <w:pPr>
        <w:ind w:left="3816" w:hanging="936"/>
      </w:pPr>
      <w:rPr>
        <w:rFonts w:asciiTheme="minorHAnsi" w:hAnsiTheme="minorHAnsi" w:hint="default"/>
        <w:sz w:val="22"/>
      </w:rPr>
    </w:lvl>
    <w:lvl w:ilvl="6">
      <w:start w:val="1"/>
      <w:numFmt w:val="decimal"/>
      <w:lvlText w:val="%1.%2.%3.%4.%5.%6.%7."/>
      <w:lvlJc w:val="left"/>
      <w:pPr>
        <w:ind w:left="4680" w:hanging="1080"/>
      </w:pPr>
      <w:rPr>
        <w:rFonts w:asciiTheme="minorHAnsi" w:hAnsiTheme="minorHAnsi" w:hint="default"/>
        <w:sz w:val="22"/>
      </w:rPr>
    </w:lvl>
    <w:lvl w:ilvl="7">
      <w:start w:val="1"/>
      <w:numFmt w:val="decimal"/>
      <w:lvlText w:val="%1.%2.%3.%4.%5.%6.%7.%8."/>
      <w:lvlJc w:val="left"/>
      <w:pPr>
        <w:ind w:left="5544" w:hanging="1224"/>
      </w:pPr>
      <w:rPr>
        <w:rFonts w:ascii="Calibri" w:hAnsi="Calibri" w:hint="default"/>
        <w:sz w:val="22"/>
      </w:rPr>
    </w:lvl>
    <w:lvl w:ilvl="8">
      <w:start w:val="1"/>
      <w:numFmt w:val="decimal"/>
      <w:lvlText w:val="%1.%2.%3.%4.%5.%6.%7.%8.%9."/>
      <w:lvlJc w:val="left"/>
      <w:pPr>
        <w:ind w:left="7200" w:hanging="1440"/>
      </w:pPr>
      <w:rPr>
        <w:rFonts w:asciiTheme="minorHAnsi" w:hAnsiTheme="minorHAnsi" w:hint="default"/>
        <w:sz w:val="22"/>
      </w:rPr>
    </w:lvl>
  </w:abstractNum>
  <w:abstractNum w:abstractNumId="11" w15:restartNumberingAfterBreak="0">
    <w:nsid w:val="7B1B1C7E"/>
    <w:multiLevelType w:val="multilevel"/>
    <w:tmpl w:val="7DFA52D4"/>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rFonts w:ascii="Calibri" w:eastAsia="Calibri" w:hAnsi="Calibri" w:cs="Calibri"/>
        <w:b w:val="0"/>
        <w:i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3"/>
  </w:num>
  <w:num w:numId="3">
    <w:abstractNumId w:val="6"/>
  </w:num>
  <w:num w:numId="4">
    <w:abstractNumId w:val="11"/>
  </w:num>
  <w:num w:numId="5">
    <w:abstractNumId w:val="4"/>
  </w:num>
  <w:num w:numId="6">
    <w:abstractNumId w:val="2"/>
  </w:num>
  <w:num w:numId="7">
    <w:abstractNumId w:val="0"/>
  </w:num>
  <w:num w:numId="8">
    <w:abstractNumId w:val="9"/>
  </w:num>
  <w:num w:numId="9">
    <w:abstractNumId w:val="8"/>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ocumentProtection w:edit="forms" w:enforcement="1" w:cryptProviderType="rsaAES" w:cryptAlgorithmClass="hash" w:cryptAlgorithmType="typeAny" w:cryptAlgorithmSid="14" w:cryptSpinCount="100000" w:hash="uWNzGdhUmYFOeGqWguRDBRPyVEbd5Kmon8Ty9vQdtGjMdmDLsUmqNDzdreW2FU8EMi6DOYQRLqM5PeiBLzsGIw==" w:salt="lSvWjNIkjnTS8Hvt6N+zt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CF0"/>
    <w:rsid w:val="00004BF1"/>
    <w:rsid w:val="00025506"/>
    <w:rsid w:val="000708E2"/>
    <w:rsid w:val="000838F8"/>
    <w:rsid w:val="00091648"/>
    <w:rsid w:val="00093A49"/>
    <w:rsid w:val="000D4070"/>
    <w:rsid w:val="000F3D93"/>
    <w:rsid w:val="000F6B02"/>
    <w:rsid w:val="001152DC"/>
    <w:rsid w:val="00152AA1"/>
    <w:rsid w:val="00152C87"/>
    <w:rsid w:val="00166441"/>
    <w:rsid w:val="001A4FFC"/>
    <w:rsid w:val="001D5CF0"/>
    <w:rsid w:val="00207D83"/>
    <w:rsid w:val="002145C0"/>
    <w:rsid w:val="0022169F"/>
    <w:rsid w:val="00223FFC"/>
    <w:rsid w:val="00237AE3"/>
    <w:rsid w:val="00241E3B"/>
    <w:rsid w:val="00246D28"/>
    <w:rsid w:val="00250587"/>
    <w:rsid w:val="00263EAB"/>
    <w:rsid w:val="00297AAB"/>
    <w:rsid w:val="002A6D67"/>
    <w:rsid w:val="002B0BFA"/>
    <w:rsid w:val="002E37C2"/>
    <w:rsid w:val="00302881"/>
    <w:rsid w:val="00320D64"/>
    <w:rsid w:val="003218BF"/>
    <w:rsid w:val="003343C2"/>
    <w:rsid w:val="0035477C"/>
    <w:rsid w:val="003810A3"/>
    <w:rsid w:val="003968EF"/>
    <w:rsid w:val="003C1E7B"/>
    <w:rsid w:val="003C229F"/>
    <w:rsid w:val="003C458C"/>
    <w:rsid w:val="003D69F6"/>
    <w:rsid w:val="003E44F6"/>
    <w:rsid w:val="00404029"/>
    <w:rsid w:val="004A1F4D"/>
    <w:rsid w:val="004B14DE"/>
    <w:rsid w:val="004D7AB2"/>
    <w:rsid w:val="004D7F27"/>
    <w:rsid w:val="004F22E2"/>
    <w:rsid w:val="005404F8"/>
    <w:rsid w:val="00560F02"/>
    <w:rsid w:val="005A2A7C"/>
    <w:rsid w:val="005B3186"/>
    <w:rsid w:val="006034D6"/>
    <w:rsid w:val="00604E5D"/>
    <w:rsid w:val="006054DB"/>
    <w:rsid w:val="0062102C"/>
    <w:rsid w:val="0063031C"/>
    <w:rsid w:val="006311A7"/>
    <w:rsid w:val="006646DF"/>
    <w:rsid w:val="006871D9"/>
    <w:rsid w:val="006908C5"/>
    <w:rsid w:val="00697ACD"/>
    <w:rsid w:val="006A0222"/>
    <w:rsid w:val="006A614D"/>
    <w:rsid w:val="006A721C"/>
    <w:rsid w:val="006B0D09"/>
    <w:rsid w:val="006B3A83"/>
    <w:rsid w:val="006E7261"/>
    <w:rsid w:val="006F15F3"/>
    <w:rsid w:val="00722F91"/>
    <w:rsid w:val="00784F3A"/>
    <w:rsid w:val="007C09E4"/>
    <w:rsid w:val="007C5647"/>
    <w:rsid w:val="0083474A"/>
    <w:rsid w:val="008402BB"/>
    <w:rsid w:val="0085578F"/>
    <w:rsid w:val="00861524"/>
    <w:rsid w:val="008B307A"/>
    <w:rsid w:val="00904BB7"/>
    <w:rsid w:val="00912A7C"/>
    <w:rsid w:val="009201F1"/>
    <w:rsid w:val="009413E5"/>
    <w:rsid w:val="00943B21"/>
    <w:rsid w:val="00953CF1"/>
    <w:rsid w:val="009A119A"/>
    <w:rsid w:val="009C72AB"/>
    <w:rsid w:val="009E7868"/>
    <w:rsid w:val="009F41E9"/>
    <w:rsid w:val="00A01F7B"/>
    <w:rsid w:val="00A22BAD"/>
    <w:rsid w:val="00A24EDE"/>
    <w:rsid w:val="00A35962"/>
    <w:rsid w:val="00A45E4A"/>
    <w:rsid w:val="00A64232"/>
    <w:rsid w:val="00A97AA5"/>
    <w:rsid w:val="00AA6387"/>
    <w:rsid w:val="00B12576"/>
    <w:rsid w:val="00B155EC"/>
    <w:rsid w:val="00B31FE1"/>
    <w:rsid w:val="00B4408F"/>
    <w:rsid w:val="00B4630F"/>
    <w:rsid w:val="00B523BB"/>
    <w:rsid w:val="00B60A7C"/>
    <w:rsid w:val="00B61273"/>
    <w:rsid w:val="00B93632"/>
    <w:rsid w:val="00B96450"/>
    <w:rsid w:val="00B970FE"/>
    <w:rsid w:val="00BC60CB"/>
    <w:rsid w:val="00BD2ECE"/>
    <w:rsid w:val="00BD4262"/>
    <w:rsid w:val="00BF5CB8"/>
    <w:rsid w:val="00C23066"/>
    <w:rsid w:val="00C41176"/>
    <w:rsid w:val="00C66979"/>
    <w:rsid w:val="00C739A3"/>
    <w:rsid w:val="00C7527E"/>
    <w:rsid w:val="00C77D83"/>
    <w:rsid w:val="00C9127C"/>
    <w:rsid w:val="00CA2E06"/>
    <w:rsid w:val="00CA6188"/>
    <w:rsid w:val="00CC54D4"/>
    <w:rsid w:val="00CD4766"/>
    <w:rsid w:val="00CF68D5"/>
    <w:rsid w:val="00CF7927"/>
    <w:rsid w:val="00D002E7"/>
    <w:rsid w:val="00D56447"/>
    <w:rsid w:val="00D7010C"/>
    <w:rsid w:val="00D90F89"/>
    <w:rsid w:val="00DE23AE"/>
    <w:rsid w:val="00E07809"/>
    <w:rsid w:val="00E15925"/>
    <w:rsid w:val="00E370EA"/>
    <w:rsid w:val="00E37423"/>
    <w:rsid w:val="00E62ED0"/>
    <w:rsid w:val="00E760A8"/>
    <w:rsid w:val="00E86AB6"/>
    <w:rsid w:val="00E93A59"/>
    <w:rsid w:val="00E93CE9"/>
    <w:rsid w:val="00EB5035"/>
    <w:rsid w:val="00EB5FF0"/>
    <w:rsid w:val="00EB63B9"/>
    <w:rsid w:val="00EC7D4D"/>
    <w:rsid w:val="00ED27D7"/>
    <w:rsid w:val="00EF0E7C"/>
    <w:rsid w:val="00F05426"/>
    <w:rsid w:val="00F2188F"/>
    <w:rsid w:val="00F26D30"/>
    <w:rsid w:val="00F824FA"/>
    <w:rsid w:val="00F87FE2"/>
    <w:rsid w:val="00F956A2"/>
    <w:rsid w:val="00F97B37"/>
    <w:rsid w:val="00FB1090"/>
    <w:rsid w:val="00FB136A"/>
    <w:rsid w:val="00FB6E14"/>
    <w:rsid w:val="00FC58B4"/>
    <w:rsid w:val="00FD6193"/>
    <w:rsid w:val="00FD6BB4"/>
    <w:rsid w:val="00FD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E91D66-A451-4147-8CE3-B6CAAB52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b/>
        <w:color w:val="0000CC"/>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D64"/>
    <w:rPr>
      <w:rFonts w:cstheme="minorBidi"/>
      <w:b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RPSOP2">
    <w:name w:val="HRP SOP2"/>
    <w:uiPriority w:val="99"/>
    <w:rsid w:val="003C1E7B"/>
    <w:pPr>
      <w:numPr>
        <w:numId w:val="1"/>
      </w:numPr>
    </w:pPr>
  </w:style>
  <w:style w:type="numbering" w:customStyle="1" w:styleId="HRPPSOP">
    <w:name w:val="HRPP SOP"/>
    <w:uiPriority w:val="99"/>
    <w:rsid w:val="003C1E7B"/>
    <w:pPr>
      <w:numPr>
        <w:numId w:val="2"/>
      </w:numPr>
    </w:pPr>
  </w:style>
  <w:style w:type="paragraph" w:styleId="Header">
    <w:name w:val="header"/>
    <w:basedOn w:val="Normal"/>
    <w:link w:val="HeaderChar"/>
    <w:uiPriority w:val="99"/>
    <w:unhideWhenUsed/>
    <w:qFormat/>
    <w:rsid w:val="006646DF"/>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6646DF"/>
    <w:rPr>
      <w:color w:val="auto"/>
      <w:sz w:val="20"/>
    </w:rPr>
  </w:style>
  <w:style w:type="paragraph" w:styleId="Footer">
    <w:name w:val="footer"/>
    <w:basedOn w:val="Normal"/>
    <w:link w:val="FooterChar"/>
    <w:uiPriority w:val="99"/>
    <w:unhideWhenUsed/>
    <w:rsid w:val="001D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F0"/>
    <w:rPr>
      <w:b w:val="0"/>
      <w:color w:val="auto"/>
    </w:rPr>
  </w:style>
  <w:style w:type="paragraph" w:styleId="ListParagraph">
    <w:name w:val="List Paragraph"/>
    <w:basedOn w:val="Normal"/>
    <w:uiPriority w:val="34"/>
    <w:qFormat/>
    <w:rsid w:val="001D5CF0"/>
    <w:pPr>
      <w:ind w:left="720"/>
      <w:contextualSpacing/>
    </w:pPr>
  </w:style>
  <w:style w:type="paragraph" w:styleId="Title">
    <w:name w:val="Title"/>
    <w:basedOn w:val="Normal"/>
    <w:next w:val="Normal"/>
    <w:link w:val="TitleChar"/>
    <w:rsid w:val="006871D9"/>
    <w:pPr>
      <w:spacing w:after="0" w:line="276" w:lineRule="auto"/>
    </w:pPr>
    <w:rPr>
      <w:rFonts w:ascii="Calibri" w:eastAsia="Calibri" w:hAnsi="Calibri" w:cs="Calibri"/>
      <w:smallCaps/>
      <w:color w:val="DDDDDD"/>
      <w:sz w:val="52"/>
      <w:szCs w:val="52"/>
    </w:rPr>
  </w:style>
  <w:style w:type="character" w:customStyle="1" w:styleId="TitleChar">
    <w:name w:val="Title Char"/>
    <w:basedOn w:val="DefaultParagraphFont"/>
    <w:link w:val="Title"/>
    <w:rsid w:val="006871D9"/>
    <w:rPr>
      <w:rFonts w:ascii="Calibri" w:eastAsia="Calibri" w:hAnsi="Calibri" w:cs="Calibri"/>
      <w:b w:val="0"/>
      <w:smallCaps/>
      <w:color w:val="DDDDDD"/>
      <w:sz w:val="52"/>
      <w:szCs w:val="52"/>
    </w:rPr>
  </w:style>
  <w:style w:type="character" w:styleId="Strong">
    <w:name w:val="Strong"/>
    <w:basedOn w:val="DefaultParagraphFont"/>
    <w:uiPriority w:val="22"/>
    <w:qFormat/>
    <w:rsid w:val="00B61273"/>
    <w:rPr>
      <w:b w:val="0"/>
      <w:bCs/>
    </w:rPr>
  </w:style>
  <w:style w:type="character" w:styleId="Hyperlink">
    <w:name w:val="Hyperlink"/>
    <w:basedOn w:val="DefaultParagraphFont"/>
    <w:uiPriority w:val="99"/>
    <w:unhideWhenUsed/>
    <w:rsid w:val="00B61273"/>
    <w:rPr>
      <w:color w:val="0563C1" w:themeColor="hyperlink"/>
      <w:u w:val="single"/>
    </w:rPr>
  </w:style>
  <w:style w:type="character" w:styleId="FollowedHyperlink">
    <w:name w:val="FollowedHyperlink"/>
    <w:basedOn w:val="DefaultParagraphFont"/>
    <w:uiPriority w:val="99"/>
    <w:semiHidden/>
    <w:unhideWhenUsed/>
    <w:rsid w:val="00B61273"/>
    <w:rPr>
      <w:color w:val="954F72" w:themeColor="followedHyperlink"/>
      <w:u w:val="single"/>
    </w:rPr>
  </w:style>
  <w:style w:type="table" w:styleId="TableGrid">
    <w:name w:val="Table Grid"/>
    <w:basedOn w:val="TableNormal"/>
    <w:uiPriority w:val="59"/>
    <w:rsid w:val="00320D64"/>
    <w:pPr>
      <w:spacing w:after="0" w:line="240" w:lineRule="auto"/>
    </w:pPr>
    <w:rPr>
      <w:rFonts w:cstheme="minorBidi"/>
      <w:b w:val="0"/>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27D7"/>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C411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899968">
      <w:bodyDiv w:val="1"/>
      <w:marLeft w:val="0"/>
      <w:marRight w:val="0"/>
      <w:marTop w:val="0"/>
      <w:marBottom w:val="0"/>
      <w:divBdr>
        <w:top w:val="none" w:sz="0" w:space="0" w:color="auto"/>
        <w:left w:val="none" w:sz="0" w:space="0" w:color="auto"/>
        <w:bottom w:val="none" w:sz="0" w:space="0" w:color="auto"/>
        <w:right w:val="none" w:sz="0" w:space="0" w:color="auto"/>
      </w:divBdr>
      <w:divsChild>
        <w:div w:id="1606107415">
          <w:marLeft w:val="720"/>
          <w:marRight w:val="0"/>
          <w:marTop w:val="0"/>
          <w:marBottom w:val="60"/>
          <w:divBdr>
            <w:top w:val="none" w:sz="0" w:space="0" w:color="auto"/>
            <w:left w:val="none" w:sz="0" w:space="0" w:color="auto"/>
            <w:bottom w:val="none" w:sz="0" w:space="0" w:color="auto"/>
            <w:right w:val="none" w:sz="0" w:space="0" w:color="auto"/>
          </w:divBdr>
        </w:div>
      </w:divsChild>
    </w:div>
    <w:div w:id="1195073666">
      <w:bodyDiv w:val="1"/>
      <w:marLeft w:val="0"/>
      <w:marRight w:val="0"/>
      <w:marTop w:val="0"/>
      <w:marBottom w:val="0"/>
      <w:divBdr>
        <w:top w:val="none" w:sz="0" w:space="0" w:color="auto"/>
        <w:left w:val="none" w:sz="0" w:space="0" w:color="auto"/>
        <w:bottom w:val="none" w:sz="0" w:space="0" w:color="auto"/>
        <w:right w:val="none" w:sz="0" w:space="0" w:color="auto"/>
      </w:divBdr>
      <w:divsChild>
        <w:div w:id="2018387389">
          <w:marLeft w:val="720"/>
          <w:marRight w:val="0"/>
          <w:marTop w:val="0"/>
          <w:marBottom w:val="60"/>
          <w:divBdr>
            <w:top w:val="none" w:sz="0" w:space="0" w:color="auto"/>
            <w:left w:val="none" w:sz="0" w:space="0" w:color="auto"/>
            <w:bottom w:val="none" w:sz="0" w:space="0" w:color="auto"/>
            <w:right w:val="none" w:sz="0" w:space="0" w:color="auto"/>
          </w:divBdr>
        </w:div>
      </w:divsChild>
    </w:div>
    <w:div w:id="1576206551">
      <w:bodyDiv w:val="1"/>
      <w:marLeft w:val="0"/>
      <w:marRight w:val="0"/>
      <w:marTop w:val="0"/>
      <w:marBottom w:val="0"/>
      <w:divBdr>
        <w:top w:val="none" w:sz="0" w:space="0" w:color="auto"/>
        <w:left w:val="none" w:sz="0" w:space="0" w:color="auto"/>
        <w:bottom w:val="none" w:sz="0" w:space="0" w:color="auto"/>
        <w:right w:val="none" w:sz="0" w:space="0" w:color="auto"/>
      </w:divBdr>
      <w:divsChild>
        <w:div w:id="1977635137">
          <w:marLeft w:val="72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od.nih.gov/biotechnology/nih-guidelin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od.nih.gov/wp-content/uploads/2013/06/NIH_Guidelin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sp.od.nih.gov/biotechnology/faqs-on-genetically-modified-transgenic-animals-and-the-use-of-recombinant-or-synthetic-nucleic-acid-molecules-in-animals/" TargetMode="External"/><Relationship Id="rId4" Type="http://schemas.openxmlformats.org/officeDocument/2006/relationships/settings" Target="settings.xml"/><Relationship Id="rId9" Type="http://schemas.openxmlformats.org/officeDocument/2006/relationships/hyperlink" Target="https://osp.od.nih.gov/wp-content/uploads/Animal_Activities_Table.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4CEE-0AD0-4120-821D-40B5ED81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2</cp:revision>
  <dcterms:created xsi:type="dcterms:W3CDTF">2022-05-24T15:47:00Z</dcterms:created>
  <dcterms:modified xsi:type="dcterms:W3CDTF">2022-05-24T15:47:00Z</dcterms:modified>
</cp:coreProperties>
</file>